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descendants shall be deemed to be my descendants.]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excluding any property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descendants then living, to be divided [distribution method (e.g., per capita at each generation or per stirpes)] among such descendants.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descendants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descendants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District of Columbia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upon fiduciaries in every jurisdiction in which my Personal Representative or Trustee shall act, the Personal Representative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District of Columbia's Uniform Fiduciary Access to Digital Assets Act of 2020;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The foregoing spendthrift provisions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purpose of the trusts established hereunder.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the District of Columbia.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and the provisions of the District of Columbia statutory rule against perpetuities, D.C. Code Title 9, Chapter 9, shall not apply to this instrument. The Trustee, or other person to whom the power is properly granted or delegated, shall have the power under this instrument to sell, lease, or mortgage property for any period of time beyond the period that is required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created under this instrument to vest.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Optional Section </w:t>
      </w:r>
      <w:r>
        <w:rPr>
          <w:rFonts w:ascii="Times New Roman" w:hAnsi="Times New Roman" w:eastAsia="Times New Roman" w:cs="Times New Roman"/>
          <w:b/>
          <w:sz w:val="24"/>
        </w:rPr>
        <w:t>6.1.</w:t>
      </w:r>
      <w:r>
        <w:rPr>
          <w:rFonts w:ascii="Times New Roman" w:hAnsi="Times New Roman" w:eastAsia="Times New Roman" w:cs="Times New Roman"/>
          <w:b/>
          <w:sz w:val="24"/>
        </w:rPr>
        <w:t>(r)</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to the contrary contained herein, if the Trustee, in the Trustee's sole and absolute discretion, shall determine that circumstances exist making it clearly contrary to the best interests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and/or principal which is otherwise required to be made hereunder, the Trustee may refrain from making all or any part of such distribution until the Trustee shall determine that such circumstances no longer exist (even if such distributions are withheld during the lifetime of the Beneficiary). Circumstances justifying the Trustee's discretion to withhold distributions would include, without limitation, the beneficiary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defendant in serious litigation, or being involved in bankruptcy proceedings or similar financial or matrimonial difficulties, being physically, mentally, or emotionally unable to properly administer the assets to be distributed, or living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government or other condition making it highly likely that the assets to be distributed would be subject to confiscation or expropriation. The Trustee shall have no liability whatsoever to any Beneficiary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exercising such Trustee's discretion to withhold otherwise mandated distributions for as long as the Trustee shall deem it to be in the best interests of the Beneficiary (including until such Beneficiary's death). Notwithstanding any of the previous sections set forth hereunder, my Trustee shall not make distributions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the event such Beneficiary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substance abuse problem. My Trustee will undertake such investigation and testing as they deem appropriate to determine whether such Beneficiary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substance abuse problem. My Trustee will continue to have the discretion to make distributions on behalf of and for the benefit of any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the Trustee's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City of Washington</w:t>
      </w:r>
    </w:p>
    <w:p>
      <w:pPr>
        <w:keepNext w:val="0"/>
        <w:spacing w:before="200" w:after="0" w:line="260" w:lineRule="exact"/>
        <w:ind w:left="720" w:right="0" w:firstLine="0"/>
        <w:jc w:val="both"/>
      </w:pPr>
      <w:r>
        <w:rPr>
          <w:rFonts w:ascii="Times New Roman" w:hAnsi="Times New Roman" w:eastAsia="Times New Roman" w:cs="Times New Roman"/>
          <w:b w:val="0"/>
          <w:sz w:val="24"/>
        </w:rPr>
        <w:t>District of Columbia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