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or Partner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200" w:after="0" w:line="260" w:lineRule="exact"/>
        <w:ind w:left="1080" w:right="0" w:firstLine="0"/>
        <w:jc w:val="both"/>
      </w:pPr>
      <w:r>
        <w:rPr>
          <w:rFonts w:ascii="Times New Roman" w:hAnsi="Times New Roman" w:eastAsia="Times New Roman" w:cs="Times New Roman"/>
          <w:b w:val="0"/>
          <w:sz w:val="24"/>
        </w:rPr>
        <w:t>I am [married to / registered in a domestic partnership with] [name of spouse/partner] and any reference to my [spouse/partner] shall be to [name of spouse/partner].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 stepdaughter/stepson], [name(s) of stepchildren] shall be deemed to be my [child/children], and [that child's / 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additional estate tax imposed by Internal Revenue Code Section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a handwritten note or memorandum identifying certain articles of tangible personal property, as defined below, and the persons to whom I give such tangible personal property. If I do leave such a handwritten note or memorandum, I request my Executor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Executor's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my [spouse/partner], [name of spouse/partner], if my [spouse/ partner ] shall survive me. If my [spouse/ partner]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[spouse/partner] does not survive me,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Executor to make the decision. If, in the sole judgment of my Executor, any such beneficiary is too young to make a prudent selection, I authorize my Executor to make a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Executor, in the Executor's discretion, to deliver the articles either directly to the beneficiary, or to the beneficiary's guardian, or to the person having the care and custody of the beneficiary, and a duly executed receipt from the beneficiary or guardian or other person shall constitute a complete acquittance to my Executor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in the Executor's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Executor as an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a reasonable effort to sell such property (the extent of said reasonable effort being in the Executor's sole discretion), with the proceeds of any sold items added to my Residuary Estate, and to then donate or discard any remaining property, in his or her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my [spouse/partner], if my [spouse/partner] survives me. [</w:t>
      </w:r>
      <w:r>
        <w:rPr>
          <w:rFonts w:ascii="Times New Roman" w:hAnsi="Times New Roman" w:eastAsia="Times New Roman" w:cs="Times New Roman"/>
          <w:b/>
          <w:sz w:val="24"/>
        </w:rPr>
        <w:t>OPTIONAL for married testator only:</w:t>
      </w:r>
      <w:r>
        <w:rPr>
          <w:rFonts w:ascii="Times New Roman" w:hAnsi="Times New Roman" w:eastAsia="Times New Roman" w:cs="Times New Roman"/>
          <w:b w:val="0"/>
          <w:sz w:val="24"/>
        </w:rPr>
        <w:t xml:space="preserve"> If my spouse survives me and if my spouse or the Executor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I give all the disclaimed property to my Executor, hereinafter named, to hold pursuant to the terms and conditions of the Disclaimer Trust provisions, set forth below applicable to the Disclaimer Trust. However, if my spouse also disclaims an interest in all or any portion of the Disclaimer Trust, that disclaimed interest shall be administered and distributed as if my spouse predeceased me.</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[spouse/partner] fails to survive me, my Residuary Estate shall be divided into equal separate shares so as to provide one share for each child who survives me, and one share for each child of mine who predeceases me with issue then living, to be divided [distribution method (e.g., per capita at each generation or per stirpes)] among such issue. Each share so provided for a child or issue of a deceased child shall be distributed outright to such beneficiary. Notwithstanding the foregoing, if any such child or issue of a deceased child is a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[spouse/partner] and I shall die under circumstances that there is not sufficient evidence to determine the order of our deaths, then it shall be presumed that I [predeceased/survived] my [spouse/partner] and my estate shall be administered and distributed, in all respects, in accordance with this presumption.</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Oregon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or a trust created hereunder, if applicable, is a minor, or it appears to the Executor or Trustee that any beneficiary is incapacitated, incompetent, or for any other reason not able to receive payments or make intelligent or responsible use of the payments, then the Executor or Trustee, in lieu of making direct payments to the beneficiary, may continue to hold the property which the minor is entitled, or make payments (1) to the beneficiary's conservator or guardian; (2) to the beneficiary's custodian under the Uniform Gifts to Minors Act or Uniform Transfers to Minors Act of any state (including a custodian selected by the Executor) to be held for the maximum period of time permitted by law; (3) to one or more suitable persons as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Executor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shall at any point cease to serve as Executor, I nominate and appoint my [relationship of first successor executor to testator], [name of first successor executor], to serve as first successor Executor of my Will. If [name of first successor executor] shall be unable or unwilling to serve, I nominate and appoint my [relationship of second successor executor to testator], [name of second successor executor], to serve as second successor Executor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executor] shall be unable or unwilling to serve, I nominate and appoint as third successor Executor,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 co-Trustee may be appointed by a then serving Trustee (the "appointing Trustee") at any time when only one Trustee is serving. A co-Trustee so appointed hereunder shall serve only while the appointing Trustee serves.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last acting sole Trustee for whom there is no named successor, whether named hereunder or named pursuant to procedures prescribed hereunder for the selection of successors, may designate an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1080" w:right="0" w:firstLine="0"/>
        <w:jc w:val="left"/>
      </w:pPr>
      <w:r>
        <w:rPr>
          <w:rFonts w:ascii="Times New Roman" w:hAnsi="Times New Roman" w:eastAsia="Times New Roman" w:cs="Times New Roman"/>
          <w:b w:val="0"/>
          <w:sz w:val="24"/>
        </w:rPr>
        <w:t>4.5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a complete vacancy in the office of Trustee of any trust created hereunder or the receipt of a notice of resignation from any Trustee such that a complete vacancy would result, then the oldest beneficiary to whom current trust income shall or may then be distributed, or the natural or legal guardians of such beneficiary, shall have the power to appoint an institution with fiduciary trust powers as Trustee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4.6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as a Trustee hereunder without prior approval of any court, by delivering to each other Trustee, as the case may be, and to each and every adult beneficiary, a written notice of such resignation. Such resignation shall take effect upon the date stated in the notice, whereupon all duties of the resigning Trustee shall cease, other than the duty to account; a determination that an individual Trustee is incompetent shall be deemed a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4.7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separate trust hereunder may have a different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4.8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Executor shall mean the person or entity who qualifies as executor, whether male or female, executor or administrator, and indicates successor executors.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shall receive reasonable compensation for the duties performed in accordance with this instrument and any trusts created hereunder. Reasonable compensation for an individual Executor or Trustee is such fees as, from time to time, are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the Executor and Trustee, if any, shall have all of the powers conferred by law upon fiduciaries in every jurisdiction in which my Executor or Trustee shall act, including, but not limited to, the powers contained in the Oregon Revised Statutes at Sections 114.255 et seq. and 130.650 et seq.,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that term is defined below),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an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Oregon Revised Uniform Fiduciary Access to Digital Assets Act; and any other applicable federal or state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Executor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an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a retirement benefit plan, transferring property or funds to the Trustee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a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 successor Trustee shall not be personally liable for any act or omission of any predecessor Trustee. Any successor Trustee acting hereunder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A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a copy or portion of this Will certified by a notary public to be a true copy or portion thereof. Anyone may rely on any statement of fact certified by anyone who appears from the original copy or portion of this Will or a certified copy or portion thereof to be a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to avoid the delay and expense incidental to a judicial settlement of the account, the Trustee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a legal disability or unborn and shall have the full force and effect of a final judgment or order of a court of competent jurisdiction in an order or proceeding for the settlement of such account in which jurisdiction was obtained of all necessary and proper parties. Nothing herein, however, shall preclude the Trustee from having its account judicially settled, whenever the Trustee deems such settlement advisable;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a beneficiary surviving another person and there is an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trust shall be a spendthrift trust to the maximum extent permitted by law and no interest in any trust hereunder shall be subject to a beneficiary's liabilities or creditor claims, assignment or anticipation. Notwithstanding the foregoing, no provision of this Article shall prevent the appointment of an interest in a trust through the exercise of a power of appointment;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Trustees shall determine that a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a beneficiary under this instrument shall be the separate property of such beneficiary (as distinguished from marital property, community property, quasi-community property or any other form of property as to which such beneficiary's spouse might have a claim or interest arising out of the marital relationship under the law of any jurisdiction, domestic or foreign). All benefits granted to a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a trust in which the beneficiary possesses an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a Trustee is active in the investment business shall not be deemed a conflict of interest, and purchases and sales of investments may be made through a corporate Trustee or through any firm of which a corporate or individual Trustee is a partner, member, shareholder, proprietor, associate, employee, owner, subsidiary, affiliate, or the like. Property of a trust hereunder may be invested in individual securities, mutual funds, partnerships, private placements, or other forms of investment promoted, underwritten, managed, or advised by a Trustee or such a firm;</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a Trustee may, by a signed instrument, and with the consent of any other individual or entity serving as a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a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a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Oregon.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a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(other than any Trustee who has a beneficial interest in the trust) may, by an instrument in writing, amend the administrative provisions (including without limitation amendments to minimize taxes, protect assets from a beneficiary's creditors and establish a beneficiary's eligibility for government benefits) of any trust created hereunder in any manner the Trustee determines in its discretion will help achieve my planning goals. The determination of the Trustee as to whether a provision is administrative, and identification of my planning goals, shall be conclusive as to all beneficiaries. No amendment under this Article may increase the class of beneficiaries or give any beneficial interest or economic benefit in any trust to any person not already a beneficiary of the trust; and</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a jurisdiction that has a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a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a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a Trustee: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a Trustee who is otherwise permitted to make distributions to himself or herself subject to an ascertainable standard for federal tax purposes under Code Sec. 2041(b) may exercise such power, unless such power would cause the trust property to be subject to the claims of such Trustee's creditors;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an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an individual, other than the Trustee, to the extent that such individual could exercise a similar prohibited power in connection with a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instrument contains a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a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a trust, in an individual, trustee or other capacity, may appoint, or remove and appoint, a trustee who is related or subordinate to the beneficiary within the meaning of Internal Revenue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the Trustee is acting as one of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A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8.3.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8.4.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8.5.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8.6.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8.7.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or willingly direct another to sign for me],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State of Oregon</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We [name of witness 1] and [name of witness 2], the subscribing witnesses, having been duly sworn, declare to the undersigned that we witnessed the execution of the Will of [name of testator], the Testator; that the said Testator subscribed, published, and declared the same to be the Testator's Will in our presence; that we thereafter subscribed the same as witnesses in the Testator's presence, at the Testator's request, and in the presence of each other; that at the time of the execution of said Will the Testator appeared to be of full age and of sound mind and memory, and not under any restraint nor in any respect incompetent to make a Will; and that we make this affidavit at the Testator's request this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[name of witness 1] and [name of witness 2], witnesses, this [day] day of [month], [year].</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 Commissioner of the Superior Court]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