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I am [married to / registered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an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Executor,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Washington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in every jurisdiction in which my Executor or Trustee shall act, including, but not limited to, the powers contained in Sections 11.48 et seq. and 11.98.070 of the Revised Code of Washington,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Washington Revised Uniform Fiduciary Access to Digital Assets Act;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Washington.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14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Washington</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