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Individual with Spouse or Partner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108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currently residing / a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city and county,] [testator's state of residence], do hereby make, publish, and declare this to be my Last Will and Testament, hereby revoking any and all other wills and codicils executed by me.</w:t>
      </w:r>
    </w:p>
    <w:p>
      <w:pPr>
        <w:keepNext w:val="0"/>
        <w:spacing w:before="200" w:after="0" w:line="260" w:lineRule="exact"/>
        <w:ind w:left="1080" w:right="0" w:firstLine="0"/>
        <w:jc w:val="both"/>
      </w:pPr>
      <w:r>
        <w:rPr>
          <w:rFonts w:ascii="Times New Roman" w:hAnsi="Times New Roman" w:eastAsia="Times New Roman" w:cs="Times New Roman"/>
          <w:b w:val="0"/>
          <w:sz w:val="24"/>
        </w:rPr>
        <w:t>I am [married to / registered in a domestic partnership with] [name of spouse/partner] and any reference to my [spouse/partner] shall be to [name of spouse/partner]. [</w:t>
      </w:r>
      <w:r>
        <w:rPr>
          <w:rFonts w:ascii="Times New Roman" w:hAnsi="Times New Roman" w:eastAsia="Times New Roman" w:cs="Times New Roman"/>
          <w:b/>
          <w:sz w:val="24"/>
        </w:rPr>
        <w:t>OPTIONAL</w:t>
      </w:r>
      <w:r>
        <w:rPr>
          <w:rFonts w:ascii="Times New Roman" w:hAnsi="Times New Roman" w:eastAsia="Times New Roman" w:cs="Times New Roman"/>
          <w:b w:val="0"/>
          <w:sz w:val="24"/>
        </w:rPr>
        <w:t>: I have [number (e.g., four)] children, namely, [names of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Additionally, for all purposes under this Will, my [stepchildren/ stepdaughter/stepson], [name(s) of stepchildren] shall be deemed to be my [child/children], and [that child's / those children's] descendants shall be deemed to be my descendants.] [</w:t>
      </w:r>
      <w:r>
        <w:rPr>
          <w:rFonts w:ascii="Times New Roman" w:hAnsi="Times New Roman" w:eastAsia="Times New Roman" w:cs="Times New Roman"/>
          <w:b/>
          <w:sz w:val="24"/>
        </w:rPr>
        <w:t>OPTIONAL</w:t>
      </w:r>
      <w:r>
        <w:rPr>
          <w:rFonts w:ascii="Times New Roman" w:hAnsi="Times New Roman" w:eastAsia="Times New Roman" w:cs="Times New Roman"/>
          <w:b w:val="0"/>
          <w:sz w:val="24"/>
        </w:rPr>
        <w:t>: Any reference to my children shall be to [name(s) of children and stepchildren, if applicable], and any children after-born or adopted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hereunder), funeral expenses, and expenses of the administration of my estate, shall be paid without reimbursement from any party out of my Residuary Estate, as defined below. My Personal Representative shall have complete discretion in deciding which particular properties are to be used for payment of debts, taxes, and other obligations pursuant to this paragraph. Notwithstanding the foregoing, if any life insurance proceeds or other death benefits that are exempt from claims of creditors become payable to my estate, those proceeds may be made available for the payment of taxes and expenses of administration of my estate, but shall be paid directly to the Trustee and held in trust and distributed as provided for my residuary estate, shall not be deemed to be part of my probate estate, and shall not be used for the payment of claims and debts against my estate. If any funds become available to the trustees of any trust, including without limit, life insurance, qualified employee benefit plans, individual retirement accounts, or other property from sources specified in Section 2039 of the Internal Revenue Code, and those funds are not otherwise included in my gross estate for federal estate tax purposes, then none of those funds may be used to pay, directly or indirectly, any debts, taxes, or expenses of mine or my estate.</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a result of my death, but only to the extent imposed upon property passing under my Will, together with interest and penalties on those taxes, shall be charged against and paid without apportionment out of my Residuary Estate as an administration expense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except that property allocated to the Marital Trust hereunder shall not be used to pay the preceding items, unless all other assets constituting my Residuary Estate have been exhausted].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a life estate and remainder, even if one and not the other is taxable.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a separate writing identifying certain articles of tangible personal property, as defined below, and the persons to whom I give such tangible personal property. The separate writing must be signed by me and must describe the items and the devisees with reasonable certainty. If I do leave such a separate writing, I request my Personal Representative to distribute the tangible personal property listed therein as if the terms of the separate writing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However, if no note or memorandum is found within [number] days of the Personal Representative's qualification, it shall be presumed that no such note or memorandum exists.]</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hereunder or] by separate writing to my [spouse/partner], [name of spouse/partner], if my [spouse/partner] shall survive me. If my [spouse/ partner] shall not survive me, then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a trade or business, ordinary currency and cash or bullion.</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partner] does not survive me, I direct that each of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Personal Representative to make the decision. If, in the sole judgment of my Personal Representative, any such beneficiary is too young to make a prudent selection, I authorize my Personal Representative to make a selection on behalf of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the beneficiaries is a minor at the time of delivery of any articles, I authorize my Personal Representative, in his/her discretion, to deliver the articles either directly to the beneficiary, or to the beneficiary's guardian, or to the person having the care and custody of the beneficiary, and a duly executed receipt from the beneficiary or guardian or other person shall constitute a complete acquittance to my Personal Representative with respect to the bequest. </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Personal Representative, in his or her sole discretion, may sell, donate, or otherwise dispose of any  articles not selected, and the sale proceeds, if any, shall be added to my Residuary Estate. </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expense of packing, shipping, insuring, and delivering tangible personal property to an individual under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at such individual's residence or place of business shall be paid by [my Personal Representative as an administration expense / the recipient of such tangible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Personal Representative shall make a reasonable effort to sell such property (the extent of said reasonable effort being in the Personal Representative's sole discretion), with the proceeds of any sold items added to my Residuary Estate, and to then donate or discard any remaining property, in the Personal Representative's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or over which I may have any power of appointment or testamentary disposition, including any lapsed dispositions] (my "Residuary Estate")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3.1.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my [spouse/partner], outright if my spouse/partner survives me. [</w:t>
      </w:r>
      <w:r>
        <w:rPr>
          <w:rFonts w:ascii="Times New Roman" w:hAnsi="Times New Roman" w:eastAsia="Times New Roman" w:cs="Times New Roman"/>
          <w:b/>
          <w:sz w:val="24"/>
        </w:rPr>
        <w:t>OPTIONAL for Married Testator Only</w:t>
      </w:r>
      <w:r>
        <w:rPr>
          <w:rFonts w:ascii="Times New Roman" w:hAnsi="Times New Roman" w:eastAsia="Times New Roman" w:cs="Times New Roman"/>
          <w:b w:val="0"/>
          <w:sz w:val="24"/>
        </w:rPr>
        <w:t xml:space="preserve">: If my spouse survives me and if my spouse or the personal representative of my spouse's estate or agent authorized under a durable power of attorney shall disclaim all or any part of the bequest under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I give all the disclaimed property to my Personal Representative, hereinafter named, to hold pursuant to the terms and conditions of the Disclaimer Trust provisions, set forth below applicable to the Disclaimer Trust. However, if my spouse also disclaims an interest in all or any portion of the Disclaimer Trust, that disclaimed interest shall be administered and distributed as if my spouse predeceased me.</w:t>
      </w:r>
    </w:p>
    <w:p>
      <w:pPr>
        <w:keepNext w:val="0"/>
        <w:spacing w:before="120" w:after="0" w:line="260" w:lineRule="exact"/>
        <w:ind w:left="1440" w:right="0" w:firstLine="0"/>
        <w:jc w:val="left"/>
      </w:pPr>
      <w:r>
        <w:rPr>
          <w:rFonts w:ascii="Times New Roman" w:hAnsi="Times New Roman" w:eastAsia="Times New Roman" w:cs="Times New Roman"/>
          <w:b w:val="0"/>
          <w:sz w:val="24"/>
        </w:rPr>
        <w:t>3.2.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my [spouse/partner] fails to survive me, my Residuary Estate shall be divided into separate shares for my descendants who are then living [distribution method (e.g., per capita at each generation or per stirpes)]. Each share so provided for a child or descendants of a deceased child shall be distributed outright to such beneficiary. Notwithstanding the foregoing, if any such child or descendants of a deceased child is a minor at my death, such share shall be distributed in accordance with 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below.</w:t>
      </w:r>
    </w:p>
    <w:p>
      <w:pPr>
        <w:keepNext w:val="0"/>
        <w:spacing w:before="120" w:after="0" w:line="260" w:lineRule="exact"/>
        <w:ind w:left="1440" w:right="0" w:firstLine="0"/>
        <w:jc w:val="left"/>
      </w:pPr>
      <w:r>
        <w:rPr>
          <w:rFonts w:ascii="Times New Roman" w:hAnsi="Times New Roman" w:eastAsia="Times New Roman" w:cs="Times New Roman"/>
          <w:b w:val="0"/>
          <w:sz w:val="24"/>
        </w:rPr>
        <w:t>3.3.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my [spouse/partner] and I shall die under circumstances that there is not sufficient evidence to determine the order of our deaths, then it shall be presumed that I [predeceased/survived] my [spouse/partner] and my estate shall be administered and distributed, in all respects, in accordance with this presumption.</w:t>
      </w:r>
    </w:p>
    <w:p>
      <w:pPr>
        <w:keepNext w:val="0"/>
        <w:spacing w:before="120" w:after="0" w:line="260" w:lineRule="exact"/>
        <w:ind w:left="1440" w:right="0" w:firstLine="0"/>
        <w:jc w:val="left"/>
      </w:pPr>
      <w:r>
        <w:rPr>
          <w:rFonts w:ascii="Times New Roman" w:hAnsi="Times New Roman" w:eastAsia="Times New Roman" w:cs="Times New Roman"/>
          <w:b w:val="0"/>
          <w:sz w:val="24"/>
        </w:rPr>
        <w:t>3.4.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at any time, no person designated in this Will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Florida in effect at the time such disposition is made had I then died intestate and possessed of such property.</w:t>
      </w:r>
    </w:p>
    <w:p>
      <w:pPr>
        <w:keepNext w:val="0"/>
        <w:spacing w:before="120" w:after="0" w:line="260" w:lineRule="exact"/>
        <w:ind w:left="1440" w:right="0" w:firstLine="0"/>
        <w:jc w:val="left"/>
      </w:pPr>
      <w:r>
        <w:rPr>
          <w:rFonts w:ascii="Times New Roman" w:hAnsi="Times New Roman" w:eastAsia="Times New Roman" w:cs="Times New Roman"/>
          <w:b w:val="0"/>
          <w:sz w:val="24"/>
        </w:rPr>
        <w:t>3.5.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at any time any beneficiary under this Will or a trust created hereunder, if applicable, is a minor, or it appears to the Personal Representative or Trustee that any beneficiary is incapacitated, incompetent, or for any other reason not able to receive payments or make intelligent or responsible use of the payments, then the Personal Representative or Trustee, in lieu of making direct payments to the beneficiary, may continue to hold the property which the minor is entitled, or make payments (1) to the beneficiary's conservator or guardian; (2) to the beneficiary's custodian under the Florida Uniform Transfers to Minors Act or Uniform Transfers to Minors Act of any state (including a custodian selected by the Personal Representative) to be held for the maximum period of time permitted by law; (3) to one or more suitable persons as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a relative of or a person residing with the beneficiary, to be used for the beneficiary's benefit; (4) to any other person, firm, or agency for services rendered or to be rendered for the beneficiary's assistance or benefit; or (5) to an account in the beneficiary's name. The receipt of payments by any of the foregoing shall constitute a sufficient discharge of the Personal Representative for all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EXECUTORS AND 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my [relationship of personal representative to testator], [name of personal representative], as Personal Representative of my Will. Should [name of personal representative] be unwilling or unable to serve as Personal Representative, or shall at any point cease to serve as Personal Representative, I nominate and appoint my [relationship of first successor personal representative to testator], [name of first successor personal representative], to serve as first successor Personal Representative of my Will. If [name of first successor personal representative] shall be unable or unwilling to serve, I nominate and appoint my [relationship of second successor personal representative to testator], [name of second successor personal representative], to serve as second successor Personal Representative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If [name of second successor personal representative] shall be unable or unwilling to serve, I nominate and appoint as third successor Personal Representative, [name of individual or company].]</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appoint my [relationship to testator], [name of trustee], as Trustee of any and all trusts created hereunder. If for any reason [name of trustee] fails to become or ceases to act as Trustee, I appoint my [relationship to testator], [name of successor trustee], to serve as successor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 co-Trustee may be appointed by a then serving Trustee (the "appointing Trustee") at any time when only one Trustee is serving. A co-Trustee so appointed hereunder shall serve only while the appointing Trustee serves.</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last acting sole Trustee for whom there is no named successor, whether named in this instrument or named pursuant to procedures prescribed in this instrument for the selection of successors, may designate an institution with fiduciary trust powers as successor Trustee, to succeed such individual sole Trustee in the event that such Trustee shall cease to act as Trustee for any reason whatsoever.</w:t>
      </w:r>
    </w:p>
    <w:p>
      <w:pPr>
        <w:keepNext w:val="0"/>
        <w:spacing w:before="120" w:after="0" w:line="260" w:lineRule="exact"/>
        <w:ind w:left="1080" w:right="0" w:firstLine="0"/>
        <w:jc w:val="left"/>
      </w:pPr>
      <w:r>
        <w:rPr>
          <w:rFonts w:ascii="Times New Roman" w:hAnsi="Times New Roman" w:eastAsia="Times New Roman" w:cs="Times New Roman"/>
          <w:b w:val="0"/>
          <w:sz w:val="24"/>
        </w:rPr>
        <w:t>4.5.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a complete vacancy in the office of Trustee of any trust under this instrument or the receipt of a notice of resignation from any Trustee such that a complete vacancy would result, then the oldest beneficiary to whom current trust income shall or may then be distributed, or the natural or legal guardians of such beneficiary, shall have the power to appoint an institution with fiduciary trust powers as Trustee of such trust.</w:t>
      </w:r>
    </w:p>
    <w:p>
      <w:pPr>
        <w:keepNext w:val="0"/>
        <w:spacing w:before="120" w:after="0" w:line="260" w:lineRule="exact"/>
        <w:ind w:left="1080" w:right="0" w:firstLine="0"/>
        <w:jc w:val="left"/>
      </w:pPr>
      <w:r>
        <w:rPr>
          <w:rFonts w:ascii="Times New Roman" w:hAnsi="Times New Roman" w:eastAsia="Times New Roman" w:cs="Times New Roman"/>
          <w:b w:val="0"/>
          <w:sz w:val="24"/>
        </w:rPr>
        <w:t>4.6.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Trustee may resign as a Trustee hereunder without prior approval of any court, by delivering to each other Trustee, as the case may be, and to each and every adult beneficiary, a written notice of such resignation. Such resignation shall take effect upon the date stated in the notice, whereupon all duties of the resigning Trustee shall cease, other than the duty to account; a determination that an individual Trustee is incompetent shall be deemed a resignation, by said Trustee, as of the date of that determination.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4.7.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separate trust hereunder may have a different Trustee.</w:t>
      </w:r>
    </w:p>
    <w:p>
      <w:pPr>
        <w:keepNext w:val="0"/>
        <w:spacing w:before="120" w:after="0" w:line="260" w:lineRule="exact"/>
        <w:ind w:left="1080" w:right="0" w:firstLine="0"/>
        <w:jc w:val="left"/>
      </w:pPr>
      <w:r>
        <w:rPr>
          <w:rFonts w:ascii="Times New Roman" w:hAnsi="Times New Roman" w:eastAsia="Times New Roman" w:cs="Times New Roman"/>
          <w:b w:val="0"/>
          <w:sz w:val="24"/>
        </w:rPr>
        <w:t>4.8.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Personal Representatives and Trustees shall receive reimbursement for reasonable out-of-pocket expenses incurred in performing the duties in accordance with this instrument and any trusts created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4.9.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Personal Representative shall mean the person who qualifies as personal representative, whether male or female, and indicates successor personal representatives. The word Trustee shall mean the person who qualifies as trustee, whether male or female, and indicates successor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4.10.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Personal Representatives and Trustees shall receive reasonable compensation for the duties performed in accordance with this instrument and any trusts created hereunder. Reasonable compensation for an individual Personal Representative or Trustee is such fees as, from time to time, are recognized in the area as ordinary and reasonable for the service performed. Reasonable compensation for a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PERSONAL REPRESENTATIVE AND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specifically provided in this Will, in addition to the powers conferred by law upon fiduciaries in every jurisdiction in which my Personal Representative or Trustee shall act, the Personal Representative and Trustee, if any,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and all digital assets (as that term is defined below), (1) to access, use and control my digital devices, including, but not limited to, desktop computers, laptop computers, tablets, peripheral storage devices, mobile telephones and smart phones [</w:t>
      </w:r>
      <w:r>
        <w:rPr>
          <w:rFonts w:ascii="Times New Roman" w:hAnsi="Times New Roman" w:eastAsia="Times New Roman" w:cs="Times New Roman"/>
          <w:b/>
          <w:sz w:val="24"/>
        </w:rPr>
        <w:t>OPTIONAL</w:t>
      </w:r>
      <w:r>
        <w:rPr>
          <w:rFonts w:ascii="Times New Roman" w:hAnsi="Times New Roman" w:eastAsia="Times New Roman" w:cs="Times New Roman"/>
          <w:b w:val="0"/>
          <w:sz w:val="24"/>
        </w:rPr>
        <w:t>: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w:t>
      </w:r>
      <w:r>
        <w:rPr>
          <w:rFonts w:ascii="Times New Roman" w:hAnsi="Times New Roman" w:eastAsia="Times New Roman" w:cs="Times New Roman"/>
          <w:b/>
          <w:sz w:val="24"/>
        </w:rPr>
        <w:t>OPTIONAL</w:t>
      </w:r>
      <w:r>
        <w:rPr>
          <w:rFonts w:ascii="Times New Roman" w:hAnsi="Times New Roman" w:eastAsia="Times New Roman" w:cs="Times New Roman"/>
          <w:b w:val="0"/>
          <w:sz w:val="24"/>
        </w:rPr>
        <w:t>: (including any such accounts encompassed by an Apple ID associated with my name)], and similar digital items which currently exist or may exist as technology develops or such comparable items as technology develops; (3) to access any of my electronically stored information; (4) [</w:t>
      </w:r>
      <w:r>
        <w:rPr>
          <w:rFonts w:ascii="Times New Roman" w:hAnsi="Times New Roman" w:eastAsia="Times New Roman" w:cs="Times New Roman"/>
          <w:b/>
          <w:sz w:val="24"/>
        </w:rPr>
        <w:t>OPTIONAL</w:t>
      </w:r>
      <w:r>
        <w:rPr>
          <w:rFonts w:ascii="Times New Roman" w:hAnsi="Times New Roman" w:eastAsia="Times New Roman" w:cs="Times New Roman"/>
          <w:b w:val="0"/>
          <w:sz w:val="24"/>
        </w:rPr>
        <w:t>: to access the content of any communication that has been electronically stored by the service provider for that communication or that is carried or maintained by the service provider for that communication; and (5)] to access any record or other information pertaining to me with respect to that service.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Florida Revised Uniform Fiduciary Access to Digital Assets Act; and any other applicable Federal or state data privacy law or criminal law. </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real or personal, to carry on any business in which I may have an interest, and to invest and reinvest in any property, real, or personal, all as the Personal Representative or Trustee may determine, without regard to any requirement for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Personal Representative or Trustee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Personal Representative or Trustee may determine, and to improve or take any other action with respect to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Personal Representative or Trustee (other than the beneficiary or guardian) may determine; </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for any purpose, from others or from any Personal Representative or Trustee, with or without security, and to mortgage or pledge any property, real, or personal;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Personal Representative or Trustee), and to treat their compensation as an administration expense;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to any Personal Representative, Trustee, or beneficiary at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income beneficiary, interest free or otherwise, on terms that the Personal Representative or Trustee (other than the beneficiary)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a prior trust), at any time and from time to time (whether before or after funding), without approval of any court, for any administrative, tax or other purpose determined by the Trustee to be in the best interests of any beneficiary (including any remainderman) hereunder; </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the property of any separate trusts as an undivided whole, but the separate trusts must have undivided interests, and no such holding defers the vesting of any estate in possession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administration expenses to income or principal in proportions that the Personal Representative or Trustee may determine, to the extent this discretion is permitted under applicable law, without liability to any person for any consequences of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Personal Representative may determine, without liability to any person for any consequences resulting from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treat capital gains on the books, records, and tax returns of any trust as part of a distribution to a beneficiary of the trust to the extent of principal distributed to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a portion of the appropriate trust, provided, however, that my Trustees shall not be required to receive the property without the Trustees' consent.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TRUSTS.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administration of any trust created hereunder, I direct that:</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instrument executed by the Trustee shall bind all parties interested in the trust, including the trust beneficiaries. No person, including any insurance company and any Trustee of a retirement benefit plan, transferring property or funds to the Trustee shall be required to see to the application of such property or funds;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release any power, authority, or discretion conferred upon the Trustee by the provisions of this instrument or by law, by filing a written disclaimer with the beneficiaries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 successor Trustee shall not be personally liable for any act or omission of any predecessor Trustee. Any successor Trustee acting hereunder may accept the trust assets delivered to him or her by or on behalf of any predecessor Trustee as constituting the entire estate, and the successor Trustee shall not be required to take any action to recover further assets or to investigate any acts done by any predecessor Trustee, nor shall any successor Trustee be required to bring any action to determine what constitutes the Estate or to obtain possession thereof. A successor Trustee may continue to hold assets received from the predecessor Trustee in the same manner as though the assets had been originally deposited with the successor under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Until the Trustee receives written notice of any death or other event upon which the right to payments from any trust hereunder may depend, the Trustee shall incur no liability for disbursements made in good faith to persons whose interests may have been affected by that event. Any notices or other communication required or permitted by this instrument to be delivered to or served on the Trustee shall be deemed received by the Trustee when personally delivered to the Trustee, or, in lieu of such personal delivery, when deposited in the United States mail, certified mail with postage prepaid, addressed to the Trustee at their business or personal address;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Anyone may rely on any statement of fact certified by anyone who appears from the Will admitted to probate in the state of Florida or state where I was domiciled at death to be a Trustee hereunder;</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order to avoid the delay and expense, the Trustee shall not be required to render any annual accounting, any rule or statute of law to the contrary notwithstanding, and may at any time settle the account by agreement with any adult beneficiary or beneficiaries then receiving the income or entitled to the principal. Such settlement and discharge shall be binding upon all the persons interested in any trust, even if then under a legal disability or unborn and shall have the full force and effect of a final judgment or order of a court of competent jurisdiction in an order or proceeding for the settlement of such account in which jurisdiction was obtained of all necessary and proper parties. Nothing herein, however, shall preclude the Trustee from providing an accounting, even if waived by one or more beneficiaries, whenever the Trustee deems advisable;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pursuant to the provisions of this instrument, disposition of property is made conditional upon a beneficiary surviving another person and there is an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regard to each trust herein, the administration thereof:</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trust shall be a spendthrift trust to the maximum extent permitted by law and no interest in any trust hereunder shall be subject to a beneficiary's liabilities or creditor claims, or voluntary or involuntary assignment or anticipation. Notwithstanding the foregoing, no provision of this Article shall prevent the appointment of an interest in a trust through the exercise of a power of appointment;</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Trustees shall determine that a beneficiary would not benefit as greatly from any outright distribution of trust income or principal because of the availability of the distribution to the beneficiary's creditors, the Trustees shall instead expend those amounts for the benefit of the beneficiary; this direction is intended to enable the Trustee to give the beneficiary the maximum possible benefit and enjoyment of all the trust income and principal; and</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benefits granted to a beneficiary under this instrument shall be the separate property of such beneficiary (as distinguished from marital property, community property, quasi-community property or any other form of property as to which such beneficiary's spouse might have a claim or interest arising out of the marital relationship under the law of any jurisdiction, domestic or foreign). All benefits granted to a beneficiary hereunder shall also be free of any interference from, or control or marital power of, such beneficiary's spouse. For purposes of this paragraph, the term "benefits" shall include real or personal property, tangible or intangible, and the provisions of this paragraph shall apply not only to benefits actually paid to any beneficiary but also to trust property allocated to a trust in which the beneficiary possesses an interest hereunder.</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fact that a Trustee is active in the investment business shall not be deemed a conflict of interest, and purchases and sales of investments may be made through a corporate Trustee or through any firm of which a corporate or individual Trustee is a partner, member, shareholder, proprietor, associate, employee, owner, subsidiary, affiliate or the like. Property of a trust hereunder may be invested in individual securities, mutual funds, partnerships, private placements or other forms of investment promoted, underwritten, managed or advised by a Trustee or such a firm;</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making any allocations or distributions to any beneficiary, the Trustee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 </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the succeeding Article, any individual or entity serving as a Trustee may, by a signed instrument, and with the consent of any other individual or entity serving as a Trustee, delegate to that other Trustee, all or any portion of the powers, discretions, and duties vested in him by this instrument or by law, including any power, discretion or duty which would not, absent this section, be delegable; provided, however, that this section shall not be construed to permit any power, discretion, or duty to be delegated to a Trustee who is expressly foreclosed from participating in the exercise of such power, discretion or duty pursuant to any provision under this instrument, including but not limited to those described in the succeeding Article, or to permit the delegation of any power discretion or duty specifically reserved to a particular Trustee;</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situs of the trust shall be Florida. In the sole and absolute discretion of the Trustee, the location of the situs of the trust may be transferred to such other jurisdiction as to provide for ease of administration and minimization of taxation. Upon any such transfer of situs, the trust may thereafter, at the election of the Trustee,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 is hereby relieved of any requirement of having to qualify in any other jurisdiction and of any requirement of having to account in any court of such other jurisdiction. Notwithstanding the above, no Trustee with a beneficial interest in the trust shall participate in any action described above;</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(other than any Trustee who has a beneficial interest in the trust) may, by an instrument in writing, amend the administrative provisions (including without limitation amendments to minimize taxes, protect assets from a beneficiary's creditors and establish a beneficiary's eligibility for government benefits) of any trust created hereunder in any manner the Trustee determines in its discretion will help achieve my planning goals. The determination of the Trustee as to whether a provision is administrative, and identification of my planning goals, shall be conclusive as to all beneficiaries. No amendment under this Article may increase the class of beneficiaries or give any beneficial interest or economic benefit in any trust to any person not already a beneficiary of the trust; and</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If any trust created hereunder is deemed to be subject to the law of a jurisdiction that has a Rule Against Perpetuities or similar rule which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ninety (90) years). However, if the jurisdiction has a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a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the power, in the Trustee's discretion, to terminate any trust created under this Will whenever the fair market value of the trust falls below $[dollar amount (e.g., 50,000)], or becomes so small in relation to the costs of administration as to make continuing administration uneconomical. [</w:t>
      </w:r>
      <w:r>
        <w:rPr>
          <w:rFonts w:ascii="Times New Roman" w:hAnsi="Times New Roman" w:eastAsia="Times New Roman" w:cs="Times New Roman"/>
          <w:b/>
          <w:sz w:val="24"/>
        </w:rPr>
        <w:t>OPTIONAL</w:t>
      </w:r>
      <w:r>
        <w:rPr>
          <w:rFonts w:ascii="Times New Roman" w:hAnsi="Times New Roman" w:eastAsia="Times New Roman" w:cs="Times New Roman"/>
          <w:b w:val="0"/>
          <w:sz w:val="24"/>
        </w:rPr>
        <w:t>: Continuing administration shall be uneconomical if the trustee determines that, with reference to the trust fee schedules then in effect for corporate fiduciaries in the area in which the trust is being administered, the trust would be subject to the minimum trust administration fees of those fiduciaries, regardless of the value of the trust.] Upon termination, the Trustee shall distribute the principal and any accrued or undistributed net income to the income beneficiaries in proportion to their shares of the income. If no fixed amount of income is payable to specific beneficiaries, the Trustee shall distribute the principal and any accrued or undistributed net income in equal shares to those beneficiaries who would then be entitled to income payments from the trust.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TRUSTEE POWERS.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provision of this instrument to the contrary, the following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distributions from any trust by a Trustee:</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 provided, however, that a Trustee who is otherwise permitted to make distributions to himself or herself subject to an ascertainable standard for Federal tax purposes under Internal Revenue Code Sec. 2041(b) may exercise such power, unless such power would cause the trust property to be subject to the claims of such Trustee's creditors;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an incidental consequence of the discharge of such Trustee's fiduciary duties; and</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exercise any of the powers proscribed by this Section with regard to an individual, other than the Trustee, to the extent that such individual could exercise a similar prohibited power in connection with a trust that benefits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trust created under this instrument contains a power proscribed under this Section,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a beneficiary other than by an ascertainable standard. If there is no Trustee in office who can exercise such power, then subject to the provisions of this Article, the Trustee shall resign as Trustee, or another Trustee shall be appointed pursuant to this instrument, to exercise such proscribed power.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beneficiary of a trust, in an individual, trustee or other capacity, may appoint, a trustee who is related or subordinate to the beneficiary within the meaning of Internal Revenue Code Section 672(c) to replace a trustee who the beneficiary removed.</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such Trustee is acting as one of the Trustees.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8.1.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8.2.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"descendants" means the biological children of the person designated and the descendants of such children, and includes any person adopted before attaining age 18 and the adopted person's descendants. A posthumous child shall be considered as living at the death of such child's parent.</w:t>
      </w:r>
    </w:p>
    <w:p>
      <w:pPr>
        <w:keepNext w:val="0"/>
        <w:spacing w:before="120" w:after="0" w:line="260" w:lineRule="exact"/>
        <w:ind w:left="1080" w:right="0" w:firstLine="0"/>
        <w:jc w:val="left"/>
      </w:pPr>
      <w:r>
        <w:rPr>
          <w:rFonts w:ascii="Times New Roman" w:hAnsi="Times New Roman" w:eastAsia="Times New Roman" w:cs="Times New Roman"/>
          <w:b w:val="0"/>
          <w:sz w:val="24"/>
        </w:rPr>
        <w:t>8.3.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080" w:right="0" w:firstLine="0"/>
        <w:jc w:val="left"/>
      </w:pPr>
      <w:r>
        <w:rPr>
          <w:rFonts w:ascii="Times New Roman" w:hAnsi="Times New Roman" w:eastAsia="Times New Roman" w:cs="Times New Roman"/>
          <w:b w:val="0"/>
          <w:sz w:val="24"/>
        </w:rPr>
        <w:t>8.4.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1080" w:right="0" w:firstLine="0"/>
        <w:jc w:val="left"/>
      </w:pPr>
      <w:r>
        <w:rPr>
          <w:rFonts w:ascii="Times New Roman" w:hAnsi="Times New Roman" w:eastAsia="Times New Roman" w:cs="Times New Roman"/>
          <w:b w:val="0"/>
          <w:sz w:val="24"/>
        </w:rPr>
        <w:t>8.5.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an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1080" w:right="0" w:firstLine="0"/>
        <w:jc w:val="left"/>
      </w:pPr>
      <w:r>
        <w:rPr>
          <w:rFonts w:ascii="Times New Roman" w:hAnsi="Times New Roman" w:eastAsia="Times New Roman" w:cs="Times New Roman"/>
          <w:b w:val="0"/>
          <w:sz w:val="24"/>
        </w:rPr>
        <w:t>8.6.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8.7.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"Digital Asset(s)" means an electronic record in which I have either a right or interest. The term does not include an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a username and password (or other identity verification methods) to access and manage. [</w:t>
      </w:r>
      <w:r>
        <w:rPr>
          <w:rFonts w:ascii="Times New Roman" w:hAnsi="Times New Roman" w:eastAsia="Times New Roman" w:cs="Times New Roman"/>
          <w:b/>
          <w:sz w:val="24"/>
        </w:rPr>
        <w:t>OPTIONAL</w:t>
      </w:r>
      <w:r>
        <w:rPr>
          <w:rFonts w:ascii="Times New Roman" w:hAnsi="Times New Roman" w:eastAsia="Times New Roman" w:cs="Times New Roman"/>
          <w:b w:val="0"/>
          <w:sz w:val="24"/>
        </w:rPr>
        <w:t>: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a tangible medium or that is stored in an electronic or other medium and is retrievable in perceivable form.  For any communication related records or data, Digital Assets means both catalogue data and the content of the communications, unless the Executor's authority is limited in another article in this Will.</w:t>
      </w:r>
    </w:p>
    <w:p>
      <w:pPr/>
    </w:p>
    <w:p>
      <w:pPr>
        <w:keepNext w:val="0"/>
        <w:spacing w:before="200" w:after="0" w:line="260" w:lineRule="exact"/>
        <w:ind w:left="360" w:right="0" w:firstLine="0"/>
        <w:jc w:val="both"/>
      </w:pPr>
      <w:r>
        <w:rPr>
          <w:rFonts w:ascii="Times New Roman" w:hAnsi="Times New Roman" w:eastAsia="Times New Roman" w:cs="Times New Roman"/>
          <w:b w:val="0"/>
          <w:sz w:val="24"/>
        </w:rPr>
        <w:t>Executed at [city], Florida, on [Month] [Day], [20__].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[name of testator], Testator</w:t>
      </w:r>
    </w:p>
    <w:p>
      <w:pPr>
        <w:keepNext w:val="0"/>
        <w:spacing w:before="200" w:after="0" w:line="260" w:lineRule="exact"/>
        <w:ind w:left="720" w:right="0" w:firstLine="0"/>
        <w:jc w:val="both"/>
      </w:pPr>
      <w:r>
        <w:rPr>
          <w:rFonts w:ascii="Times New Roman" w:hAnsi="Times New Roman" w:eastAsia="Times New Roman" w:cs="Times New Roman"/>
          <w:b w:val="0"/>
          <w:sz w:val="24"/>
        </w:rPr>
        <w:t>This instrument was signed, sealed, published, and declared by [name of testator], Testator, as the Testator's Last Will and Testament in our joint presence, and at the Testator's request we have signed our names as attesting witnesses in the Testator's presence and in the presence of each other on the date first written above.</w:t>
      </w:r>
    </w:p>
    <w:p>
      <w:pPr>
        <w:keepNext w:val="0"/>
        <w:spacing w:before="200" w:after="0" w:line="260" w:lineRule="exact"/>
        <w:ind w:left="720" w:right="0" w:firstLine="0"/>
        <w:jc w:val="both"/>
      </w:pPr>
      <w:r>
        <w:rPr>
          <w:rFonts w:ascii="Times New Roman" w:hAnsi="Times New Roman" w:eastAsia="Times New Roman" w:cs="Times New Roman"/>
          <w:b w:val="0"/>
          <w:sz w:val="24"/>
        </w:rPr>
        <w:t>Witness Signatures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STATE OF FLORIDA</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declare to the officer taking my acknowledgment of this instrument, and to the subscribing witnesses, that I signed this instrument as my Last Will and Testament.</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We, [______________________________] and [______________________________], have been sworn by the officer signing below, and declare to that officer on our oaths that [name of testator] declared the instrument to be the Testator's Last Will and Testament and signed it in our presence, and that we each signed the instrument as a witness in the presence of the Testator and of each other.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 1 Signature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 2 Signature</w:t>
      </w:r>
    </w:p>
    <w:p>
      <w:pPr>
        <w:keepNext w:val="0"/>
        <w:spacing w:before="200" w:after="0" w:line="260" w:lineRule="exact"/>
        <w:ind w:left="720" w:right="0" w:firstLine="0"/>
        <w:jc w:val="both"/>
      </w:pPr>
      <w:r>
        <w:rPr>
          <w:rFonts w:ascii="Times New Roman" w:hAnsi="Times New Roman" w:eastAsia="Times New Roman" w:cs="Times New Roman"/>
          <w:b w:val="0"/>
          <w:sz w:val="24"/>
        </w:rPr>
        <w:t>Acknowledged and subscribed before me by means of ☐ physical presence or ☐ online notarization by [name of testator], who ☐ is personally known to me or ☐ produced [____________________] as identification, and sworn to and subscribed before me by each of the following witnesses: [name of witness 1] who ☐ is personally known to me or ☐ has produced [____________________] as identification, by means of ☐ physical presence or ☐ online notarization; and [name of witness 2] who ☐ is personally known to me or ☐ has produced [____________________] as identification, by means of ☐ physical presence or ☐ online notarization. Subscribed by me in the presence of the [testator] and the subscribing witnesses, by the means specified herein, all on [day], [month],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State of Florida</w:t>
      </w:r>
    </w:p>
    <w:p>
      <w:pPr>
        <w:keepNext w:val="0"/>
        <w:spacing w:before="200" w:after="0" w:line="260" w:lineRule="exact"/>
        <w:ind w:left="720" w:right="0" w:firstLine="0"/>
        <w:jc w:val="both"/>
      </w:pPr>
      <w:r>
        <w:rPr>
          <w:rFonts w:ascii="Times New Roman" w:hAnsi="Times New Roman" w:eastAsia="Times New Roman" w:cs="Times New Roman"/>
          <w:b w:val="0"/>
          <w:sz w:val="24"/>
        </w:rPr>
        <w:t>(Print, Type, or Stamp Commissioned Name of Notary Public)</w:t>
      </w:r>
    </w:p>
    <w:p>
      <w:pPr>
        <w:keepNext w:val="0"/>
        <w:spacing w:before="200" w:after="0" w:line="260" w:lineRule="exact"/>
        <w:ind w:left="720" w:right="0" w:firstLine="0"/>
        <w:jc w:val="both"/>
      </w:pPr>
      <w:r>
        <w:rPr>
          <w:rFonts w:ascii="Times New Roman" w:hAnsi="Times New Roman" w:eastAsia="Times New Roman" w:cs="Times New Roman"/>
          <w:b w:val="0"/>
          <w:sz w:val="24"/>
        </w:rPr>
        <w:t>(NOTARIAL SEAL)</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Expires:</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Number is:</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