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Individual with Spouse or Partner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LAST WILL of [NAME OF TESTATOR]</w:t>
      </w:r>
    </w:p>
    <w:p>
      <w:pPr>
        <w:keepNext w:val="0"/>
        <w:spacing w:before="200" w:after="0" w:line="260" w:lineRule="exact"/>
        <w:ind w:left="1080" w:right="0" w:firstLine="0"/>
        <w:jc w:val="both"/>
      </w:pPr>
      <w:r>
        <w:rPr>
          <w:rFonts w:ascii="Times New Roman" w:hAnsi="Times New Roman" w:eastAsia="Times New Roman" w:cs="Times New Roman"/>
          <w:b w:val="0"/>
          <w:sz w:val="24"/>
        </w:rPr>
        <w:t>I, [name of testator],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currently residing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[at/of]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city and county,] [testator's state of residence], do hereby make, publish, and declare this to be my Last Will and Testament, hereby revoking any and all other wills and codicils executed by 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am [married to / registered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partnership with] [name of spouse/partner] and any reference to my [spouse/partner] shall be to [name of spouse/partner].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 have [number (e.g., four)] children, namely, [names of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Additionally, for all purposes under this Will, my [stepchildren/ stepdaughter/stepson], [name(s) of stepchildren] shall be deemed to be my [child/children], and [that child's / those children's] issue shall be deemed to be my issue.]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Any reference to my children shall be to [name(s) of children and stepchildren, if applicable], and any children after-born or adopted by me.]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Personal Representative shall pay the expenses of my last illness and funeral, my valid debts, and expenses of administering my probate estate from the residue of my estate. My Personal Representative may pay expenses of administering my non-probate assets and, to the extent the Personal Representative pays such expenses, they shall be paid from the residue of my estate.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estate, inheritance, legacy, succession, or other wealth transfer taxes (other than any generation-skipping transfer tax imposed by Internal Revenue Code Section 2601 et seq.) that result from my death and that are imposed by any domestic or foreign taxing authority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my death, but only to the extent imposed upon property passing under my Will, together with interest and penalties on those taxes, shall be charged against and paid without apportionment out of the residue of my estate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except that property allocated to the Marital Trust hereunder shall not be used to pay the preceding items, unless all other assets constituting the residue of my estate have been exhausted].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Such taxes on property not passing under this Will shall be apportioned to and paid from such property by those succeeding to such property, taking into account the provisions of any instrument governing such property, the provisions of the Internal Revenue Code and any provisions of other applicable law apportioning such taxes.] [</w:t>
      </w:r>
      <w:r>
        <w:rPr>
          <w:rFonts w:ascii="Times New Roman" w:hAnsi="Times New Roman" w:eastAsia="Times New Roman" w:cs="Times New Roman"/>
          <w:b/>
          <w:sz w:val="24"/>
        </w:rPr>
        <w:t>OR OPTIONAL:</w:t>
      </w:r>
      <w:r>
        <w:rPr>
          <w:rFonts w:ascii="Times New Roman" w:hAnsi="Times New Roman" w:eastAsia="Times New Roman" w:cs="Times New Roman"/>
          <w:b w:val="0"/>
          <w:sz w:val="24"/>
        </w:rPr>
        <w:t xml:space="preserve"> The estate taxes on the items devised in this Article shall be paid from the residue of my estate without apportionment, and I waive on behalf of my estate any right to recover any such estate taxes.] [</w:t>
      </w:r>
      <w:r>
        <w:rPr>
          <w:rFonts w:ascii="Times New Roman" w:hAnsi="Times New Roman" w:eastAsia="Times New Roman" w:cs="Times New Roman"/>
          <w:b/>
          <w:sz w:val="24"/>
        </w:rPr>
        <w:t>OR OPTIONAL:</w:t>
      </w:r>
      <w:r>
        <w:rPr>
          <w:rFonts w:ascii="Times New Roman" w:hAnsi="Times New Roman" w:eastAsia="Times New Roman" w:cs="Times New Roman"/>
          <w:b w:val="0"/>
          <w:sz w:val="24"/>
        </w:rPr>
        <w:t xml:space="preserve"> The estate taxes on the items listed below shall be paid from the residue of my estate without apportionment, and I waive on behalf of my estate any right to recover any such estate taxes: specific devises, life insurance, cash, cash equivalents, retirement and employee benefits payable after death.]</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the above, the following clarifications and/or modifications of the general rule set forth above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taxes generated by the residue of my estate shall be apportioned within the residue of my estate to the share or shares generating the tax but shall not be apportioned between current and future interests,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estate and remainder, even if one and not the other is taxable.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TANGIBLE PERSONAL PROPERTY [OPTIONAL: AND SPECIFIC DEVISES].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may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list or memorandum identifying certain articles of tangible personal property, as defined below, and the persons to whom I give such tangible personal property. If I do leave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list or memorandum, I request my Personal Representative to distribute the tangible personal property listed therein as if the terms of the list or memorandum were fully set forth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However, if no note or memorandum is found within [number] days of the Personal Representative's qualification, it shall be presumed that no such note or memorandum exists.]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give and bequeath all my tangible personal property not otherwise disposed 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hereunder or] by separate memorandum to my [spouse/partner], [name of spouse/partner], if my [spouse/partner] shall survive me. If my [spouse/ partner] shall not survive me, then to [name of class or individuals receiving personal property (e.g., my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whichever one or more survives me]. The term "tangible personal property" shall include, but not be limited to, my household goods, jewelry, furniture, furnishings, equipment, automobiles, art, antiques, stamp and coin collections, and other collectibles, together with all insurance policies relating thereto. The term does not include property primarily held for investment purposes, nor does it include any property held for use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or business, ordinary currency and cash or bullion.</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my [spouse/ partner] does not survive me, I direct that each of the aforementioned beneficiaries may select from the foregoing those articles they may wish to retain, and I hereby give and bequeath to each beneficiary the articles selected. If my beneficiaries are unable to agree as to the recipient of any article, I authorize and direct my Personal Representative to make the decision. If, in the sole judgment of my Personal Representative, any such beneficiary is too young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selection, I authorize my Personal Representative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selection on behalf of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of the beneficiaries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the time of delivery of any articles, I authorize my Personal Representative, in his or her discretion, to deliver the articles either directly to the beneficiary, or to the beneficiary's guardian, or to the person having the care and custody of the beneficiary,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receipt from the beneficiary or guardian or other person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acquittance to my Personal Representative with respect to the bequest.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Personal Representative, in his or her sole discretion, may sell, donate, or otherwise dispose of any articles not selected, and the sale proceeds, if any, shall be added to the residue of my estate.</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expense of packing, shipping, insuring, and delivering tangible personal property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under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at such individual's residence or place of business shall be paid by [my Personal Representative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 the recipient of such tangible personal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none of the aforementioned beneficiaries of my tangible personal property survives me, then my Personal Representative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sell such property (the extent of said reasonable effort being in the Personal Representative's sole discretion), with the proceeds of any sold items added to the residue of my estate, and to then donate or discard any remaining property, in the Personal Representative's sole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THE RESIDUE OF MY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give, devise, and bequeath all the rest, residue, and remainder of my estate, real, personal, and mixed, of whatever kind and nature and wherever situated, of which I may die seized or possessed, or in which I may have any interest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over which I may have any power of appointment or testamentary disposition, including any lapsed dispositions] (the residue of my estate)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my [spouse/partner], if my [spouse/partner] survives me. [</w:t>
      </w:r>
      <w:r>
        <w:rPr>
          <w:rFonts w:ascii="Times New Roman" w:hAnsi="Times New Roman" w:eastAsia="Times New Roman" w:cs="Times New Roman"/>
          <w:b/>
          <w:sz w:val="24"/>
        </w:rPr>
        <w:t>OPTIONAL for married testator only:</w:t>
      </w:r>
      <w:r>
        <w:rPr>
          <w:rFonts w:ascii="Times New Roman" w:hAnsi="Times New Roman" w:eastAsia="Times New Roman" w:cs="Times New Roman"/>
          <w:b w:val="0"/>
          <w:sz w:val="24"/>
        </w:rPr>
        <w:t xml:space="preserve"> If my spouse survives me and if my spouse or the Personal Representative of my spouse's estate shall disclaim all or any part of the bequest under this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I give all the disclaimed property to my Personal Representative, hereinafter named, to hold pursuant to the terms and conditions of the Disclaimer Trust provisions, set forth below applicable to the Disclaimer Trust. However, if my spouse also disclaims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all or any portion of the Disclaimer Trust, that disclaimed interest shall be administered and distributed as if my spouse predeceased me.]</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my [spouse/partner] fails to survive me, the residue of my estate shall be divided into equal separate shares so as to provide one share for each child who survives me, and one share for each child of mine who predeceases me with issue then living, to be divided [distribution method (e.g., per capita at each generation or per stirpes)] among such issue. Each share so provided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shall be distributed outright to such beneficiary. Notwithstanding the foregoing, if any such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my death, such share shall be distributed in accordance with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my [spouse/partner] and I shall die under circumstances that there is not sufficient evidence to determine the order of our deaths, then it shall be presumed that I [predeceased/survived] my [spouse/partner] and my estate shall be administered and distributed, in all respects, in accordance with this presumption.</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no person designated in this Will (including any trust established herein) to receive any portion of my estate is living, so that the disposition of any portion of my estate is not provided for by this Will, such property shall be distributed to the persons to whom and in the shares and proportions in which my estate would have been distributed under the laws of the State of Minnesota in effect at the time such disposition is made had I then died intestate and possessed of such property.</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any beneficiary under this Will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created hereunder, if applicable,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or it appears to the Personal Representative or Trustee that any beneficiary is incapacitated, incompetent, or for any other reason not able to receive payments or make intelligent or responsible use of the payments, then the Personal Representative or Trustee, in lieu of making direct payments to the beneficiary, may continue to hold the property which the minor is entitled, or make payments (1) to the beneficiary's conservator or guardian; (2) to the beneficiary's custodian under the Uniform Gifts to Minors Act or Uniform Transfers to Minors Act of any state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selected by the Personal Representative) to be held for the maximum period of time permitted by law; (3) to one or more suitable persons as the Personal Representative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deems proper,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residing with the beneficiary, to be used for the beneficiary's benefit; (4) to any other person, firm, or agency for services rendered or to be rendered for the beneficiary's assistance or benefit; or (5)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in the beneficiary's name. The receipt of payments by any of the foregoing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discharge of the Personal Representative for all purposes.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PERSONAL REPRESENTATIVES AND TRUSTEES.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nominate and appoint my [relationship of personal representative to testator], [name of personal representative], as Personal Representative of my Will. Should [name of personal representative] be unwilling or unable to serve as Personal Representative, or shall at any point cease to serve as Personal Representative, I nominate and appoint my [relationship of first successor personal representative to testator], [name of first successor personal representative], to serve as first successor Personal Representative of my Will. If [name of first successor personal representative] shall be unable or unwilling to serve, I nominate and appoint my [relationship of second successor personal representative to testator], [name of second successor personal representative], to serve as second successor Personal Representative of my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If [name of second successor personal representative] shall be unable or unwilling to serve, I nominate and appoint as third successor Personal Representative, [name of individual or company].]</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appoint my [relationship to testator], [name of trustee], as Trustee of any and all trusts created hereunder. If for any reason [name of trustee] fails to become or ceases to act as Trustee, I appoint my [relationship to testator], [name of successor trustee], to serve as successor Trustee.</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co-Trustee may be appointed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then serving Trustee (the "appointing Trustee") at any time when only one Trustee is serving.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co-Trustee so appointed hereunder shall serve only while the appointing Trustee serves.</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last acting sole Trustee for whom there is no named successor, whether named in this instrument or named pursuant to procedures prescribed in this instrument for the selection of successors, may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 with fiduciary trust powers as successor Trustee, to succeed such individual sole Trustee in the event that such Trustee shall cease to act as Trustee for any reason whatsoever.</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vacancy in the office of Trustee of any trust under this instrument or the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resignation from any Trustee such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vacancy would result, then the oldest beneficiary to whom current trust income shall or may then be distributed, or the natural or legal guardians of such beneficiary, shall have the power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 with fiduciary trust powers as Trustee of such trust.</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Trustee may resign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hereunder without prior approval of any court, by delivering to each other Trustee, as the case may be, and to each and every adult beneficiary,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such resignation. Such resignation shall take effect upon the date stated in the notice, whereupon all duties of the resigning Trustee shall cease, other than the duty to account;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Trustee is incompetent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resignation, by said Trustee, as of the date of that determination.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separate trust hereunder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Trustee.</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Personal Representatives and Trustees shall receive reimbursement for reasonable out-of-pocket expenses incurred in performing the duties in accordance with this instrument and any trusts created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word Personal Representative shall mean the person who qualifies as Personal Representative, whether male or female, and indicates successor Personal Representatives. The word Trustee shall mean the person who qualifies as trustee, whether male or female, and indicates successor trustees.</w:t>
      </w:r>
    </w:p>
    <w:p>
      <w:pPr>
        <w:keepNext w:val="0"/>
        <w:spacing w:before="120" w:after="0" w:line="260" w:lineRule="exact"/>
        <w:ind w:left="1080" w:right="0" w:firstLine="0"/>
        <w:jc w:val="left"/>
      </w:pPr>
      <w:r>
        <w:rPr>
          <w:rFonts w:ascii="Times New Roman" w:hAnsi="Times New Roman" w:eastAsia="Times New Roman" w:cs="Times New Roman"/>
          <w:b w:val="0"/>
          <w:sz w:val="24"/>
        </w:rPr>
        <w:t>4.10.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Personal Representatives and Trustees shall receive reasonable compensation for the duties performed in accordance with this instrument and any trusts created hereunder. Reasonable compensation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Personal Representative or Trustee is such fees as, from time to time, are recognized in the area as ordinary and reasonable for the service performed. Reasonable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PERSONAL REPRESENTATIVE AND TRUSTEE.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specifically provided in this Will, in addition to the powers conferred by law upon fiduciaries in every jurisdiction in which my Personal Representative or Trustee shall act, including, but not limited to, the powers contained in the Minnesota Uniform Fiduciary Access to Digital Assets Act at Section 521A.01 et seq., the Personal Representative or Trustee, if any, shall have complete discretion to exercise each of the following powers without authorization from any court, it being my intent that these powers be construed in the broadest possible manner: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any and all digital assets (as defined herein), (1) to access, use and control my digital devices, including, but not limited to, desktop computers, laptop computers, tablets, peripheral storage devices, mobile telephones and smart phones (including Apple iPhones and other Apple devices), and any similar digital device which currently exists or may exist as technology develops or such comparable items as technology develops with the purpose of accessing, modifying, deleting, controlling, or transferring my digital assets; (2) to access, modify, delete, control and transfer my digital assets, including, but not limited to, any and all of my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(including any such accounts encompassed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Apple ID associated with my name), and similar digital items which currently exist or may exist as technology develops or such comparable items as technology develops; (3) to access any of my electronically stored information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and the content of any communication that has been electronically stored by the service provider for that communication or that is carried or maintained by the service provider for that communication]; and (4) to access any record or other information pertaining to me with respect to that service.</w:t>
      </w:r>
    </w:p>
    <w:p>
      <w:pPr>
        <w:keepNext w:val="0"/>
        <w:spacing w:before="200" w:after="0" w:line="260" w:lineRule="exact"/>
        <w:ind w:left="1440" w:right="0" w:firstLine="0"/>
        <w:jc w:val="both"/>
      </w:pPr>
      <w:r>
        <w:rPr>
          <w:rFonts w:ascii="Times New Roman" w:hAnsi="Times New Roman" w:eastAsia="Times New Roman" w:cs="Times New Roman"/>
          <w:b w:val="0"/>
          <w:sz w:val="24"/>
        </w:rPr>
        <w:t>I direct that the terms used in this authorization are to be construed as broadly as possible and that this authorization of access be construed as my lawful consent under the Electronic Communications Privacy Act of 1986, as amended; the Computer Fraud and Abuse Act of 1986, as amended; the Minnesota Uniform Fiduciary Access to Digital Assets Act; and any other applicable Federal or state data privacy law or criminal law. In furtherance of providing the broadest and amplest possible digital asset powers, I direct my estate to indemnify and hold harmless any Personal Representative and/or digital asset provider who relies on this power in accessing or providing the requested information, even if in violation of my own lifetime terms of service agreements or prior privacy elections with the provider.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retain any property, real or personal, to carry on any business in which I may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to invest and reinvest in any property, real, or personal, all as the Personal Representative or Trustee may determine, without regard to any requirement for diversification;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grant options with respect to, or dispose of, any property, real or personal, for cash or on credit, with or without security, on terms that the Personal Representative or Trustee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lease any property, real or personal, for any period, on terms (including options for renewal) that the Personal Representative or Trustee may determine, and to improve or take any other action with respect to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permit any income beneficiary (and the guardian of any minor income beneficiary and the family of such guardian) to use any real property or tangible personal property held hereunder for the benefit of the beneficiary, rent free or otherwise, on terms that the Personal Representative or Trustee (other than the beneficiary or guardian)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borrow money for any purpose, from others or from any Personal Representative or Trustee, with or without security, and to mortgage or pledge any property, real, or personal;</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employ agents, brokers, attorneys, accountants, custodians, and investment advisers (including any individual Personal Representative or Trustee), and to treat their compensation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from my estate to any trust, from any trust to my estate, or from one trust to another;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to any Personal Representative, Trustee, or beneficiary at fair market value;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loans to any income beneficiary, interest free or otherwise, on terms that the Personal Representative or Trustee (other than the beneficiary)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sever any trust into two or more separate trusts having identical terms and beneficiaries as the original trust, and to combine two or more trusts having identical terms and beneficiaries (whether or not the trusts resulted from division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trust), at any time and from time to time (whether before or after funding), without approval of any court, for any administrative, tax or other purpose determined by the Trustee to be in the best interests of any beneficiary (including any remainderman) hereunder;</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hold the property of any separate trusts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whole, but the separate trusts must have undivided interests, and no such holding defers the vesting of any estate in possession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administration expenses to income or principal in proportions that the Personal Representative or Trustee may determine, to the extent this discretion is permitted under applicable law, without liability to any person for any consequences of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my generation-skipping transfer tax exemption (to the extent not otherwise allocated to lifetime transfers) among the bequests under this Will in amounts and proportions that the Personal Representative may determine, without liability to any person for any consequences resulting from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change the situs of any trust at any time and from time to time, for the convenience of the beneficiaries or the Trustee, or for any other reason;</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treat capital gains on the books, records, and tax returns of any trust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the trust to the extent of principal distributed to the beneficiary;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any distribution or division of property wholly or partly in kind, whether or not pro rata, using specific assets or undivided interests therein; and</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accept and receive from time to time any additional funds and assets from any source which may be given or granted to my Trustees created under this Will, and to administer and distribute such additional property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appropriate trust, provided, however, that my Trustees shall not be required to receive the property without the Trustees' consent.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OF TRUSTS.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administration of any trust created hereunder, I direct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instrument executed by the Trustee shall bind all parties interested in the trust, including the trust beneficiaries. No person, including any insurance company and any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benefit plan, transferring property or funds to the Trustee shall be required to see to the application of such property or funds;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may release any power, authority, or discretion conferred upon the Trustee by the provisions of this instrument or by law,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disclaimer with the beneficiaries of the trust;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not be liable for any act performed by them in good faith or for any error of judgment or mistake of fact or law, save only for their individual acts of willful misconduct, and shall be fully protected in any course of conduct taken in good faith in accordance with the advice of counsel;</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shall not be personally liable for any act or omission of any predecessor Trustee. Any successor Trustee acting hereunder may accept the trust assets delivered to him or her by or on behalf of any predecessor Trustee as constituting the entire estate, and the successor Trustee shall not be required to take any action to recover further assets or to investigate any acts done by any predecessor Trustee, nor shall any successor Trustee be required to bring any action to determine what constitutes the Estate or to obtain possession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may continue to hold assets received from the predecessor Trustee in the same manner as though the assets had been originally deposited with the successor under this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Until the Trustee receives written notice of any death or other event upon which the right to payments from any trust hereunder may depend, the Trustee shall incur no liability for disbursements made in good faith to persons whose interests may have been affected by that event. Any notices or other communication required or permitted by this instrument to be delivered to or served on the Trustee shall be deemed received by the Trustee when personally delivered to the Trustee, or, in lieu of such personal delivery, when deposited in the United States mail, certified mail with postage prepaid, addressed to the Trustee at their business or personal address;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person may rely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or portion of this Will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or portion thereof. Anyone may rely on any statement of fact certified by anyone who appears from the original copy or portion of this Will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or portion thereof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hereunder;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order to avoid the delay and expense incidental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settlement of the account, the Trustee shall not be required to render any annual accounting, any rule or statute of law to the contrary notwithstanding, and may at any time settle the account by agreement with any adult beneficiary or beneficiaries then receiving the income or entitled to the principal. Such settlement and discharge shall be binding upon all the persons interested in any trust, even if then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disability or unborn and shall have the full force and effect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or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or proceeding for the settlement of such account in which jurisdiction was obtained of all necessary and proper parties. Nothing herein, however, shall preclude the Trustee from having its account judicially settled, whenever the Trustee deems such settlement advisable;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pursuant to the provisions of this instrument, disposition of property is made conditional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surviving another person and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disposition if the beneficiary fails to survive, that alternate disposition shall govern if the beneficiary and that other person die under such circumstances that there is no sufficient evidence that they died otherwise than simultaneously;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regard to each trust herein, the administration thereof:</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trust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spendthrift trust to the maximum extent permitted by law and no interest in any trust hereunder shall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beneficiary's liabilities or creditor claims, assignment or anticipation. Notwithstanding the foregoing, no provision of this Article shall prevent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through the exercise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appointment;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Trustees shall determine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would not benefit as greatly from any outright distribution of trust income or principal because of the availability of the distribution to the beneficiary's creditors, the Trustees shall instead expend those amounts for the benefit of the beneficiary; this direction is intended to enable the Trustee to give the beneficiary the maximum possible benefit and enjoyment of all the trust income and principal;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benefits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under this instrument shall be the separate property of such beneficiary (as distinguished from marital property, community property, quasi-community property or any other form of property as to which such beneficiary's spouse might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interest arising out of the marital relationship under the law of any jurisdiction, domestic or foreign). All benefits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shall also be free of any interference from, or control or marital power of, such beneficiary's spouse. For purposes of this paragraph, the term "benefits" shall include real or personal property, tangible or intangible, and the provisions of this paragraph shall apply not only to benefits actually paid to any beneficiary but also to trust property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in which the beneficiary possesses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hereunder.</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fact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is active in the investment business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and purchases and sales of investments may be made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Trustee or through any firm of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or individual Trustee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member, shareholder, proprietor, associate, employee, owner, subsidiary, affiliate or the like. Property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hereunder may be invested in individual securities, mutual funds, partnerships, private placements or other forms of investment promoted, underwritten, managed or advised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making any allocations or distributions to any beneficiary, the Trustee may make such allocations or distributions wholly in kind or in money, or partly in kind and partly in money, and may allocate and/or distribute different property interests to distributees and may do so without making pro rata allocations or distributions of specific assets; and the choice, relative values and relative federal income tax bases of the property or money so divided, allocated or distributed shall, in the absence of fraud or bad faith, be binding and conclusive on everyone interested therein; and they shall in no event be accountable for any error of judgment or discretion in exercising the power and authority herein conferred;</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title, powers, duties, immunities, and discretion herein conferred upon the Trustee shall continue after the termination of the trust until final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limitations described in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and the authority to delegate powers in the paragraph immediately below, in circumstances where the Trustee is more than one individual or entity (or one of each), then the Trustee shall exercise and perform every power (including discretionary powers), authority, or duty only by the unanimous vote of all individuals and entities serving as the Trustee;</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limitations described in the succeeding Article, any individual or entity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may,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instrument, and with the consent of any other individual or entity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delegate to that other Trustee, all or any portion of the powers, discretions, and duties vested in him by this instrument or by law, including any power, discretion or duty which would not, absent this section, be delegable; provided, however, that this section shall not be construed to permit any power, discretion, or duty to be delegated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who is expressly foreclosed from participating in the exercise of such power, discretion or duty pursuant to any provision under this instrument, including but not limited to those described in the succeeding Article, or to permit the delegation of any power discretion or duty specifically reserved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Trustee;</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situs of the trust shall be Minnesota. In the sole and absolute discretion of the Trustee, the location of the situs of the trust may be transferred to such other jurisdiction as to provide for ease of administration and minimization of taxation. Upon any such transfer of situs, the trust may thereafter, at the election of the Trustee, be administered exclusively under the laws of (and subject, as required, to the exclusive supervision of the courts of) the jurisdiction to which it has been transferred. Accordingly, if the Trustees of any trust created hereunder elect to change the situs of any such trust, said Trustee is hereby relieved of any requirement of having to qualify in any other jurisdiction and of any requirement of having to account in any court of such other jurisdiction. Notwithstanding the above, no Trustee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interest in the trust shall participate in any action described above;</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(other than any Trustee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interest in the trust) may,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amend the administrative provisions (including without limitation amendments to minimize taxes, protect assets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beneficiary's creditors and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beneficiary's eligibility for government benefits) of any trust created hereunder in any manner the Trustee determines in its discretion will help achieve my planning goals. The determination of the Trustee as to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is administrative, and identification of my planning goals, shall be conclusive as to all beneficiaries. No amendment under this Article may increase the class of beneficiaries or give any beneficial interest or economic benefit in any trust to any person not already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the trust; and</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trusts created hereunder shall be perpetual to the fullest extent permitted by governing law. If any trust created hereunder is deemed to be subject to the law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that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Against Perpetuities or similar rule which limits the period during which property may lawfully be held in trust, then the trust shall terminate in all events upon the expiration of the longest period that property may be held in trust hereunder under the law of such jurisdiction (including any applicable period in gross, such as twenty-one (21) years or ninety (90) years). However, if the jurisdiction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Against Perpetuities or similar rule that applies only to certain types of property held in trust, such as real property, the foregoing sentence shall apply only to such property. If under the law of such jurisdiction the longest period that property may be held in trust may be determined (or alternatively determined) with reference to the death of the last survivor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of individuals who are in being at the time that the applicable period with respect to the application of the Rule Against Perpetuities or similar rule commenced, those individuals shall consist of all of my descendants who were in being at the time such Rule Against Perpetuities period or similar rule commenced.</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have the power, in the Trustee's discretion, to terminate any trust created under this Will whenever the fair market value of the trust falls below $[dollar amount (e.g., 50,000)], or becomes so small in relation to the costs of administration as to make continuing administration uneconomical.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Continuing administration shall be uneconomical if the trustee determines that, with reference to the trust fee schedules then in effect for corporate fiduciaries in the area in which the trust is being administered, the trust would be subject to the minimum trust administration fees of those fiduciaries, regardless of the value of the trust.] Upon termination, the Trustee shall distribute the principal and any accrued or undistributed net income to the income beneficiaries in proportion to their shares of the income. If no fixed amount of income is payable to specific beneficiaries, the Trustee shall distribute the principal and any accrued or undistributed net income in equal shares to those beneficiaries who would then be entitled to income payments from the trust.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TRUSTEE POWERS.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provision of this instrument to the contrary, the following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distributions from any trust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make discretionary distributions of either principal or income to or for the benefit of the Trustee, the Trustee's estate, or the creditors of either; provided, however,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who is otherwise permitted to make distributions to himself or herself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ascertainable standard for Federal tax purposes under Internal Revenue Code Sec. 2041(b) may exercise such power, unless such power would cause the trust property to be subject to the claims of such Trustee's creditors;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make discretionary distributions of either principal or income to satisfy any of the Trustee's personal legal obligations for support or other purposes;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make discretionary allocations in the Trustee's personal favor of receipts or expenses as between income and principal, unless such Trustee has no power to enlarge or shift any beneficial interest except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incidental consequence of the discharge of such Trustee's fiduciary duties;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exercise any of the powers proscribed by this Section with regard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other than the Trustee, to the extent that such individual could exercise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prohibited power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that benefits the Trustee.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trust created under this instrument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proscribed under this Section, the power may be exercised by the remaining individuals and/or entities serving as the Trustee who are not so prohibited as if they were the only Trustee. Accordingly, it is my intent that any beneficiary serving as Trustee shall not participate in the discretionary distribution of any income or principal to that Trustee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If there is no Trustee in office who can exercise such power, then subject to the provisions of this Article, the Trustee shall resign as Trustee, or another Trustee shall be appointed pursuant to this instrument, to exercise such proscribed power.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beneficiary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trustee or other capacity, may appoint, or remove and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who is related or subordinate to the beneficiary within the meaning of Internal Revenue Code Section 672(c).</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Trustee shall have any power, incident of ownership, or right of any kind relating to any life insurance policy on his or her life held as part of any trust with respect to which such Trustee is acting as one of the Trustees.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holder of any special power of appointment shall have any power to appoint any property to the extent that such appointment would satisfy any legal obligations of support of such powerholder.</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MISCELLANEOUS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instrument, or the application of any provision to any person or circumstance, shall be held invalid, the remainder of this instrument, and all other applications thereof,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"descendants" and "issue" means the biological children of the person designated and the descendants of such children, and includes any person adopted before attaining age 18 and the adopted person's descendants.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posthumous child shall be considered as living at the death of such child's parent.</w:t>
      </w:r>
    </w:p>
    <w:p>
      <w:pPr>
        <w:keepNext w:val="0"/>
        <w:spacing w:before="120" w:after="0" w:line="260" w:lineRule="exact"/>
        <w:ind w:left="1080" w:right="0" w:firstLine="0"/>
        <w:jc w:val="left"/>
      </w:pPr>
      <w:r>
        <w:rPr>
          <w:rFonts w:ascii="Times New Roman" w:hAnsi="Times New Roman" w:eastAsia="Times New Roman" w:cs="Times New Roman"/>
          <w:b w:val="0"/>
          <w:sz w:val="24"/>
        </w:rPr>
        <w:t>8.3.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Words used in the singular may be read to include the plural or the plural may be read as the singular. Similarly, the masculine form may be read to include the feminine and neuter; the feminine may be read to include the masculine and neuter; and the neuter may be read to include the masculine and feminine.</w:t>
      </w:r>
    </w:p>
    <w:p>
      <w:pPr>
        <w:keepNext w:val="0"/>
        <w:spacing w:before="120" w:after="0" w:line="260" w:lineRule="exact"/>
        <w:ind w:left="1080" w:right="0" w:firstLine="0"/>
        <w:jc w:val="left"/>
      </w:pPr>
      <w:r>
        <w:rPr>
          <w:rFonts w:ascii="Times New Roman" w:hAnsi="Times New Roman" w:eastAsia="Times New Roman" w:cs="Times New Roman"/>
          <w:b w:val="0"/>
          <w:sz w:val="24"/>
        </w:rPr>
        <w:t>8.4.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terms "real estate," "real property," and other terms of similar import shall be deemed to include interests in personal property having appurtenant rights of occupancy of real property, including but not limited to cooperative apartments.</w:t>
      </w:r>
    </w:p>
    <w:p>
      <w:pPr>
        <w:keepNext w:val="0"/>
        <w:spacing w:before="120" w:after="0" w:line="260" w:lineRule="exact"/>
        <w:ind w:left="1080" w:right="0" w:firstLine="0"/>
        <w:jc w:val="left"/>
      </w:pPr>
      <w:r>
        <w:rPr>
          <w:rFonts w:ascii="Times New Roman" w:hAnsi="Times New Roman" w:eastAsia="Times New Roman" w:cs="Times New Roman"/>
          <w:b w:val="0"/>
          <w:sz w:val="24"/>
        </w:rPr>
        <w:t>8.5.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"Article" shall refer to such portion of text herein as shall be identified in its heading or caption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including all subparagraphs or subsections within such Article. The headings which have been used throughout this Will have been inserted for administrative convenience only and do not constitute matter to be construed in interpreting this Will.</w:t>
      </w:r>
    </w:p>
    <w:p>
      <w:pPr>
        <w:keepNext w:val="0"/>
        <w:spacing w:before="120" w:after="0" w:line="260" w:lineRule="exact"/>
        <w:ind w:left="1080" w:right="0" w:firstLine="0"/>
        <w:jc w:val="left"/>
      </w:pPr>
      <w:r>
        <w:rPr>
          <w:rFonts w:ascii="Times New Roman" w:hAnsi="Times New Roman" w:eastAsia="Times New Roman" w:cs="Times New Roman"/>
          <w:b w:val="0"/>
          <w:sz w:val="24"/>
        </w:rPr>
        <w:t>8.6.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references herein to the "Internal Revenue Code" shall be construed as references to the Internal Revenue Code of 1986,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8.7.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"Digital Asset(s)"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record in which I have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or interest. The term does not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underlying asset or liability. Digital Assets can be stored on computers (or other hardware or devices), in the cloud, or in online accounts. No matter the location, Digital Assets include, but are not limited to, online accounts (financial or otherwise), social media accounts, email, photographs and video, personal blogs, documents, computer and account passwords and other digital files that may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username and password (or other identity verification methods) to access and manage. Digital Assets also includes any and all digital assets and devices encompassed by any Apple ID associated with my name, as I was the lawful owner and user of all devices and accounts associated with said Apple ID. For purposes of this definition, "electronic" means relating to technology having electrical, digital, magnetic, wireless, optical, electromagnetic, or similar capabilities, and "record" means information that is inscribed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or that is stored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or other medium and is retrievable in perceivable form. For any communication related records or data, Digital Assets means both catalogue data and the content of the communications, unless the Personal Representative's authority is limited in another article in this Will.</w:t>
      </w:r>
    </w:p>
    <w:p>
      <w:pPr>
        <w:keepNext w:val="0"/>
        <w:spacing w:before="120" w:after="0" w:line="260" w:lineRule="exact"/>
        <w:ind w:left="360" w:right="0" w:firstLine="0"/>
        <w:jc w:val="left"/>
      </w:pPr>
      <w:r>
        <w:rPr>
          <w:rFonts w:ascii="Times New Roman" w:hAnsi="Times New Roman" w:eastAsia="Times New Roman" w:cs="Times New Roman"/>
          <w:b/>
          <w:sz w:val="24"/>
        </w:rPr>
        <w:t>SIGNATURE AND ATTESTATION</w:t>
      </w:r>
    </w:p>
    <w:p>
      <w:pPr>
        <w:keepNext w:val="0"/>
        <w:spacing w:before="200" w:after="0" w:line="260" w:lineRule="exact"/>
        <w:ind w:left="720" w:right="0" w:firstLine="0"/>
        <w:jc w:val="both"/>
      </w:pPr>
      <w:r>
        <w:rPr>
          <w:rFonts w:ascii="Times New Roman" w:hAnsi="Times New Roman" w:eastAsia="Times New Roman" w:cs="Times New Roman"/>
          <w:b w:val="0"/>
          <w:sz w:val="24"/>
        </w:rPr>
        <w:t>I, [testator name], the Testator, sign my name to this instrument on [date of signature], and being first duly sworn, do hereby declare to the undersigned authority that I sign and execute this instrument as my will and that I [sign it willingly or willingly direct another to sign for me], that I execute it as my free and voluntary act for the purposes herein expressed, and that I am 18 years of age or older, of sound mind, and under no constraint or undue influence.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testator)</w:t>
      </w:r>
    </w:p>
    <w:p>
      <w:pPr>
        <w:keepNext w:val="0"/>
        <w:spacing w:before="120" w:after="0" w:line="260" w:lineRule="exact"/>
        <w:ind w:left="720" w:right="0" w:firstLine="0"/>
        <w:jc w:val="left"/>
      </w:pPr>
      <w:r>
        <w:rPr>
          <w:rFonts w:ascii="Times New Roman" w:hAnsi="Times New Roman" w:eastAsia="Times New Roman" w:cs="Times New Roman"/>
          <w:b w:val="0"/>
          <w:sz w:val="24"/>
        </w:rPr>
        <w:t>[name of testator], Testator</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Will was this [day] day of [month], [year], signed, sealed, published, and declared by the Testator as and for the Testator's Last Will and Testament in our presence, and we, at the Testator's request and in the Testator's presence, and in the presence of each other, have hereunto subscribed our names as witnesses on the above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1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2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AFFIDAVIT IN PROOF OF WILL</w:t>
      </w:r>
    </w:p>
    <w:p>
      <w:pPr>
        <w:keepNext w:val="0"/>
        <w:spacing w:before="200" w:after="0" w:line="260" w:lineRule="exact"/>
        <w:ind w:left="720" w:right="0" w:firstLine="0"/>
        <w:jc w:val="both"/>
      </w:pPr>
      <w:r>
        <w:rPr>
          <w:rFonts w:ascii="Times New Roman" w:hAnsi="Times New Roman" w:eastAsia="Times New Roman" w:cs="Times New Roman"/>
          <w:b w:val="0"/>
          <w:sz w:val="24"/>
        </w:rPr>
        <w:t>State of Minnesota</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[name of witness 1] and [name of witness 2], the subscribing witnesses, having been duly sworn, declare to the undersigned that we witnessed the execution of the Will of [name of testator], the Testator; that the said Testator subscribed, published, and declared the same to be the Testator's Will in our presence; that we thereafter subscribed the same as witnesses in the Testator's presence, at the Testator's request, and in the presence of each other; that at the time of the execution of said Will the Testator appeared to be of full age and of sound mind and memory, and not under any restraint nor in any respect incompetent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and that we make this affidavit at the Testator's request this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200" w:after="0" w:line="260" w:lineRule="exact"/>
        <w:ind w:left="720" w:right="0" w:firstLine="0"/>
        <w:jc w:val="both"/>
      </w:pPr>
      <w:r>
        <w:rPr>
          <w:rFonts w:ascii="Times New Roman" w:hAnsi="Times New Roman" w:eastAsia="Times New Roman" w:cs="Times New Roman"/>
          <w:b w:val="0"/>
          <w:sz w:val="24"/>
        </w:rPr>
        <w:t>Subscribed and sworn to before me by [name of witness 1] and [name of witness 2], witnesses, this [day]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(Seal)</w:t>
      </w:r>
    </w:p>
    <w:p>
      <w:pPr>
        <w:keepNext w:val="0"/>
        <w:spacing w:before="120" w:after="0" w:line="260" w:lineRule="exact"/>
        <w:ind w:left="720" w:right="0" w:firstLine="0"/>
        <w:jc w:val="left"/>
      </w:pPr>
      <w:r>
        <w:rPr>
          <w:rFonts w:ascii="Times New Roman" w:hAnsi="Times New Roman" w:eastAsia="Times New Roman" w:cs="Times New Roman"/>
          <w:b w:val="0"/>
          <w:sz w:val="24"/>
        </w:rPr>
        <w:t>(Signed)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