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[testator's full address, including county], do hereby make, publish, and declare this to be my Last Will and Testament, hereby revoking any and all other wills and codicils by me at any time heretofore made.</w:t>
      </w:r>
    </w:p>
    <w:p>
      <w:pPr>
        <w:keepNext w:val="0"/>
        <w:spacing w:before="200" w:after="0" w:line="260" w:lineRule="exact"/>
        <w:ind w:left="720" w:right="0" w:firstLine="0"/>
        <w:jc w:val="both"/>
      </w:pPr>
      <w:r>
        <w:rPr>
          <w:rFonts w:ascii="Times New Roman" w:hAnsi="Times New Roman" w:eastAsia="Times New Roman" w:cs="Times New Roman"/>
          <w:b w:val="0"/>
          <w:sz w:val="24"/>
        </w:rPr>
        <w:t>I am [am married to / live in a committed domestic partnership with] [name of spouse or partner], and any reference to my [spouse or partner] shall be to [him or her]. I have [number of children (e.g., four)] children, namely, [names of testator's children]. Any reference to my children shall be to them,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a direct skip or any comparable tax imposed by any other taxing authority)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paragraph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a tax on a direct skip of property passing as part of my Residuary Estate and disposed of under this Will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to my [spouse or partner], [name of spouse or partner], if [he or she] shall survive me. If my [spouse or partner] shall not survive me, then to my children who shall survive me. The term "tangible personal property" shall include, but not be limited to, my household goods, jewelry, furniture, furnishings, equipment, and automobiles together with all insurance policies relating thereto, but such term does not include personally held art, antiques, stamp and coin collections, and other collectibles. The term does not include property primarily held for investment purposes, nor does it include any property held for use in a trade or business, ordinary currency, and cash or bullion. If my [spouse or partner]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a prudent selection, I authorize my Executor to make a selection on behalf of the child. Any articles not selected shall be sold and the proceeds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my children is a minor at the time of delivery of any articles, I authorize my Executor, in [his or her or its] discretion, to deliver the articles either directly to the child, or to the child's guardian, or to the person having the care and custody of the child, and a duly executed receipt from the child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of which I may die seized or possessed, or in which I may have any interest or over which I may have any power of appointment or testamentary disposition, including any lapsed dispositions,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my [spouse or partner], if [he or she] survives me, outright and free of any trusts.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or partner] does not survive me, my Residuary Estate shall be divided into equal separate shares so as to provide one share for each child of mine who survives me, and one share for the issue of each child of mine who predeceases me, to be divided per stirpes among such deceased child's issue. Each share so provided for a child of mine or for the issue of a deceased child of mine who is under the age of [age of trust termination (e.g., 30)] shall be held in trust for such child or more remote descendant of mine (such "Beneficiary") and administered in accordance with the following terms and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Beneficiary reaches the age of twenty-one (21) years, the Trustee shall pay to such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their discretionary power to make payments to or for the benefit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Optional Section </w:t>
      </w:r>
      <w:r>
        <w:rPr>
          <w:rFonts w:ascii="Times New Roman" w:hAnsi="Times New Roman" w:eastAsia="Times New Roman" w:cs="Times New Roman"/>
          <w:b/>
          <w:sz w:val="24"/>
        </w:rPr>
        <w:t>3.1.</w:t>
      </w:r>
      <w:r>
        <w:rPr>
          <w:rFonts w:ascii="Times New Roman" w:hAnsi="Times New Roman" w:eastAsia="Times New Roman" w:cs="Times New Roman"/>
          <w:b/>
          <w:sz w:val="24"/>
        </w:rPr>
        <w:t>(b)</w:t>
      </w:r>
      <w:r>
        <w:rPr>
          <w:rFonts w:ascii="Times New Roman" w:hAnsi="Times New Roman" w:eastAsia="Times New Roman" w:cs="Times New Roman"/>
          <w:b/>
          <w:sz w:val="24"/>
        </w:rPr>
        <w:t>(4)</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a testamentary general power of appointment (as defined in Section 2041 of the Code), or a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a generation above the Beneficiary's generation. The grant of any power under this provision shall be effected by written instrument signed by the Trustee (or a majority of the Trustees as the case may be) and delivered to the Beneficiary, and may be revoked at any time during the Beneficiary's lifetime by written instrument of revocation signed by the Trustee (or a majority of the Trustees as the case may be) and delivered to the Beneficiary. If revoked, a new power of appointment may be granted as provided in the preceding sentences of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one-half (1⁄2) of the principal shall be paid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[age of trust termination (e.g. 35)] years, or the Beneficiary's death. Upon termination, the Trustee shall pay remaining trust assets to the Beneficiary. If the Beneficiary is not then living, the Trustee shall pay the balance of the trust assets (1) to the Beneficiary's then living issue, per stirpes, or, if there be no such issue, (2) to my then living issue, per stirpes; provided, that, if any such issue is then younger than [age of trust termination (e.g., 35)] years of age, his or her share shall not be distributed outright, but shall be held in a separate trust for his or her benefit upon the terms set forth hereunder, or if a separate trust for such issue is already being held under this Article, to be added to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Optional Section </w:t>
      </w:r>
      <w:r>
        <w:rPr>
          <w:rFonts w:ascii="Times New Roman" w:hAnsi="Times New Roman" w:eastAsia="Times New Roman" w:cs="Times New Roman"/>
          <w:b/>
          <w:sz w:val="24"/>
        </w:rPr>
        <w:t>3.1.</w:t>
      </w:r>
      <w:r>
        <w:rPr>
          <w:rFonts w:ascii="Times New Roman" w:hAnsi="Times New Roman" w:eastAsia="Times New Roman" w:cs="Times New Roman"/>
          <w:b/>
          <w:sz w:val="24"/>
        </w:rPr>
        <w:t>(b)</w:t>
      </w:r>
      <w:r>
        <w:rPr>
          <w:rFonts w:ascii="Times New Roman" w:hAnsi="Times New Roman" w:eastAsia="Times New Roman" w:cs="Times New Roman"/>
          <w:b/>
          <w:sz w:val="24"/>
        </w:rPr>
        <w:t>(6)</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Article to the contrary, during any period that the Beneficiary of a trust under this Article is eligible to receive or is receiving any government assistance, any distribution to such individual shall only be made in accordance with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hereunder, and such individual shall be the beneficiary of such supplemental needs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any trust created herein) may be distributed pursuant to the provisions of this Article, such property shall be transferred and paid over to my then living issue, per stirpes, outright and free of any trusts. If there be no such issue of mine then living, such property shall be transferred and paid over to the persons to whom and in the shares and proportions in which my personal representative would have been required to pay under the laws of Illinois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executor] as Executor of my Will. Should [name of executor]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trustee] as Trustee of any and all trusts created hereunder. If for any reason [name of trustee] fails to become or ceases to act as Trustee, I appoint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 Any appointment of a co-Trustee hereunder shall be made by an instrument in writing, executed by such designator and acknowledged in the same manner as is then required to record deeds of real estate in Illinois.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will or named pursuant to procedures prescribed in this Will for the selection of successors, may designate an individual or institution with fiduciary trust powers as successor Trustee, to succeed such individual sole Trustee in the event that he or she shall cease to act as Trustee for any reason whatsoever. Any such designation shall be made by an instrument in writing, executed by such designator during his or her lifetime (which he or she may alter from time to time) and acknowledged in the same manner as is then required to record deeds of real estate in Illinois,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Will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Will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includes successor executors. The word Trustee shall mean the person who qualifies as trustee, whether male or female, and includes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or Trustees of trusts created under this Will shall be required to give any bond or other security for the faithful performance of her, his, or its duties as executor or trustee in Illinois or elsewhere. Additionally, I direct that my executor administer my estate independently, without court supervision and approval of accounts.</w:t>
      </w:r>
    </w:p>
    <w:p>
      <w:pPr>
        <w:keepNext w:val="0"/>
        <w:spacing w:before="120" w:after="0" w:line="260" w:lineRule="exact"/>
        <w:ind w:left="1080" w:right="0" w:firstLine="0"/>
        <w:jc w:val="left"/>
      </w:pPr>
      <w:r>
        <w:rPr>
          <w:rFonts w:ascii="Times New Roman" w:hAnsi="Times New Roman" w:eastAsia="Times New Roman" w:cs="Times New Roman"/>
          <w:b w:val="0"/>
          <w:sz w:val="24"/>
        </w:rPr>
        <w:t>4.11.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Will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my [spouse or partner] not survive me, I nominate and appoint [name of first guardian] to be the guardian of the person and estate of my minor children. If [name of first guardian] shall be unable or unwilling to serve, I nominate and appoint [name of second guardian] to be the guardian of the person and estate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Illinois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specifically provided in this Will, in addition to the powers conferred by the Illinois Trust Code (760 Ill. Comp. Stat. 3/815 and 760 Ill. Comp. Stat. 3/816), the Executor and Trustee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6.10.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6.12.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6.13.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6.14.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6.15.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440" w:right="0" w:firstLine="0"/>
        <w:jc w:val="left"/>
      </w:pPr>
      <w:r>
        <w:rPr>
          <w:rFonts w:ascii="Times New Roman" w:hAnsi="Times New Roman" w:eastAsia="Times New Roman" w:cs="Times New Roman"/>
          <w:b w:val="0"/>
          <w:sz w:val="24"/>
        </w:rPr>
        <w:t>6.16.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6.17.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 and</w:t>
      </w:r>
    </w:p>
    <w:p>
      <w:pPr>
        <w:keepNext w:val="0"/>
        <w:spacing w:before="120" w:after="0" w:line="260" w:lineRule="exact"/>
        <w:ind w:left="1440" w:right="0" w:firstLine="0"/>
        <w:jc w:val="left"/>
      </w:pPr>
      <w:r>
        <w:rPr>
          <w:rFonts w:ascii="Times New Roman" w:hAnsi="Times New Roman" w:eastAsia="Times New Roman" w:cs="Times New Roman"/>
          <w:b w:val="0"/>
          <w:sz w:val="24"/>
        </w:rPr>
        <w:t>6.18.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Will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under this Will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Will to be delivered to or served on the Trustee shall be deemed received by the Trustee when personally delivered to the Trustee, or, in lieu of such personal delivery, when deposited in the United States mail, certified mail with postage prepaid, addressed to the Trustee at his or her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of this Will. Anyone may rely on any statement of fact certified by anyone who appears from the original copy or portion of the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a current annual account to each beneficiary who requests same in writing, and may, but is not required to, furnish such annual account to any beneficiary without a specific request from the beneficiary. Any account furnished is binding on the beneficiary to whom it is furnished, unless the beneficiary (or his or her lawful guardian) files written objections with the Trustee or commences a judicial proceeding to assert a claim within one year of receipt of the account. If the Trustee furnishes an account to any beneficiary and no objections or claims are filed within one year of receipt, then the account shall be binding on all beneficiaries. With respect to any beneficiary so bound, the Trustee is released with the same effect as if the account had been approved by a court of competent jurisdiction. No Trustee may approve that Trustee's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any income or principal of the trust to a minor by distributing it to any appropriate person chosen by the Trustee (who may be a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Will,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 shall determine that a beneficiary would not benefit as greatly from any outright distribution of trust income or principal because of the availability of the distribution to the beneficiary's creditors, the Trustee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Will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7.12.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7.13.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7.14.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7.15.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any individual or entity serving as a Trustee may, by a signed instrument, and with the consent of any other individual or entity serving as a Trustee, delegate to that other Trustee, all or any portion of the powers, discretions and duties vested in him by this Will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Will,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7.16.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Illinois.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7.17.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Trustees determine in its discretion will help achieve my planning goals. The determination of the Trustees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7.18.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herein, it is my intent that every trust created under this Will be treated as a qualified perpetual trust under Illinois law and that no rule against perpetuities within the meaning of 760 Ill. Comp. Stat. 3/1402 and 760 Ill. Comp. Stat. 3/1404 apply to those trusts. If for any reason a trust shall be subject to the law of a jurisdiction that has a rule against perpetuities, or if it shall become necessary to subject the trust to a rule against perpetuities in order to preserve its treatment under the federal generation-skipping tax, then the trust shall terminate upon the expiration of the longest period that property may be held in trust under the law of such jurisdiction (including any applicable period, such as twenty-one (21) years or ninety (90) years). At the expiration of that period, the Trustee shall distribute the remaining portion of any trust property to the beneficiaries entitled to the income thereof at that time and in the proportions in which they are beneficiaries of such income.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Will contains a power proscribed under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Will,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 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governed by the laws of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Will, or the application of any provision to any person or circumstance, shall be held invalid, the remainder of this Will,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of a person, representation shall be calculated from the generation of that person's children, whether or not a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"disabled" if a minor, if under legal disability, or if in any condition (whether temporary or permanent) that substantially impairs that person's ability to transact ordinary business. An executor or trustee may rely exclusively on a certification of a physician who has examined or treated the individual in question within the previous three months in making this decision. No person shall be considered "disabled" solely on the grounds that that person has a supplemental needs interest in a trust created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"Guardian" means successively in the order named, (i) the court-appointed guardian of the estate, (ii) either parent, or (iii) the individual having personal custody (regardless of whether he or she is court-appointed) where no guardian of the estate has been appointed.</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9.10.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the beneficiary's accustomed manner of living, and includes maintenance of the beneficiary in health and reasonable comfort.</w:t>
      </w:r>
    </w:p>
    <w:p>
      <w:pPr>
        <w:keepNext w:val="0"/>
        <w:spacing w:before="120" w:after="0" w:line="260" w:lineRule="exact"/>
        <w:ind w:left="1080" w:right="0" w:firstLine="0"/>
        <w:jc w:val="left"/>
      </w:pPr>
      <w:r>
        <w:rPr>
          <w:rFonts w:ascii="Times New Roman" w:hAnsi="Times New Roman" w:eastAsia="Times New Roman" w:cs="Times New Roman"/>
          <w:b w:val="0"/>
          <w:sz w:val="24"/>
        </w:rPr>
        <w:t>9.11.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pre-elementary, elementary and secondary school levels, college, graduate and professional schools, and specialized or vocational training.</w:t>
      </w:r>
    </w:p>
    <w:p>
      <w:pPr>
        <w:keepNext w:val="0"/>
        <w:spacing w:before="120" w:after="0" w:line="260" w:lineRule="exact"/>
        <w:ind w:left="1080" w:right="0" w:firstLine="0"/>
        <w:jc w:val="left"/>
      </w:pPr>
      <w:r>
        <w:rPr>
          <w:rFonts w:ascii="Times New Roman" w:hAnsi="Times New Roman" w:eastAsia="Times New Roman" w:cs="Times New Roman"/>
          <w:b w:val="0"/>
          <w:sz w:val="24"/>
        </w:rPr>
        <w:t>9.12.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9.13.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"best interests" is not defined because I intend to give the independent trustee unfettered discretion in determining what is in a beneficiary's best interests, subject only to the requirement that this discretion not be exercised in bad faith.</w:t>
      </w:r>
    </w:p>
    <w:p>
      <w:pPr>
        <w:keepNext w:val="0"/>
        <w:spacing w:before="120" w:after="0" w:line="260" w:lineRule="exact"/>
        <w:ind w:left="1080" w:right="0" w:firstLine="0"/>
        <w:jc w:val="left"/>
      </w:pPr>
      <w:r>
        <w:rPr>
          <w:rFonts w:ascii="Times New Roman" w:hAnsi="Times New Roman" w:eastAsia="Times New Roman" w:cs="Times New Roman"/>
          <w:b w:val="0"/>
          <w:sz w:val="24"/>
        </w:rPr>
        <w:t>9.14.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9.15.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9.16.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under this Will, in order to determine the meaning of the words "child," "children" and "issue" whenever used, such words shall include adopted children of any person, including myself, provided that such child was a minor at the time of adoption.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Will this _____ day of ____________________,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[testator printed name]</w:t>
      </w:r>
    </w:p>
    <w:p>
      <w:pPr>
        <w:keepNext w:val="0"/>
        <w:spacing w:before="200" w:after="0" w:line="260" w:lineRule="exact"/>
        <w:ind w:left="360" w:right="0" w:firstLine="0"/>
        <w:jc w:val="both"/>
      </w:pPr>
      <w:r>
        <w:rPr>
          <w:rFonts w:ascii="Times New Roman" w:hAnsi="Times New Roman" w:eastAsia="Times New Roman" w:cs="Times New Roman"/>
          <w:b w:val="0"/>
          <w:sz w:val="24"/>
        </w:rPr>
        <w:t>We hereby certify that in our presence, on the date appearing above, [name of testator] signed the foregoing will and acknowledged it to be [his/her] Last Will; that at [his/her] request and in [his/her] presence and in the presence of each other, we have signed our names below as witnesses, and that we believe [him/her] to be of sound mind and memory.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[third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[third witness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