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LAST WILL AND TESTAMENT</w:t>
      </w:r>
      <w:r>
        <w:rPr>
          <w:rFonts w:ascii="Times New Roman" w:hAnsi="Times New Roman" w:eastAsia="Times New Roman" w:cs="Times New Roman"/>
          <w:sz w:val="24"/>
        </w:rPr>
        <w:br/>
      </w: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client]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[name of client],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where client resides] County, Florida, revoke all prior Wills and Codicils and publish the following as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(WITH CHILDREN)</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am married.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I am married to, [name of spouse] who shall be referred to herein as “my spouse.” My spouse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MY ESTATE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After making provision for the payments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my Personal Representative shall distribute my remaining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w:t>
      </w:r>
    </w:p>
    <w:p>
      <w:pPr>
        <w:keepNext w:val="0"/>
        <w:spacing w:before="200" w:after="0" w:line="260" w:lineRule="exact"/>
        <w:ind w:left="1800" w:right="0" w:firstLine="0"/>
        <w:jc w:val="both"/>
      </w:pPr>
      <w:r>
        <w:rPr>
          <w:rFonts w:ascii="Times New Roman" w:hAnsi="Times New Roman" w:eastAsia="Times New Roman" w:cs="Times New Roman"/>
          <w:b w:val="0"/>
          <w:sz w:val="24"/>
        </w:rPr>
        <w:t>I make the following specific gifts: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List for Tangible Personal Property</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I may make gifts of tangible personal property by means of one or more separate written lists. To be 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list must be signed by me, and must identify the items and persons to receive them with reasonable certainty.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I confirm the gift of that item made in the most recent list. My Personal Representative will not be bound by any written list produced or discovered more than two months after my death.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Tangible Personal Property</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I give all my remaining tangible personal property not given by other provisions of this article, including furniture, household furnishings, motor vehicles, clothing, jewelry, and personal effects (together with all insurance on those items), to my spouse, [name of spouse]. If my spouse does not survive me, then I give all of my remaining tangible personal property to my heirs at law, determined at the time as if I had died unmarried and intestate under Florida law then in effect,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If any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shall hold that beneficiary's share for the use and benefit of the beneficiary during his or her minority. Alternatively, the Trustee in its discretion may cause all or any part of that share to be: distributed to the beneficiary or to any adult having custody of the beneficiary whenever the Trustee deems appropriate, sold and the proceeds used for the benefit of the beneficiary, sold and the proceeds added to the share of my estate to be held in trust for the beneficiary, or disclaimed for and on behalf of the beneficiary by my Personal Representative.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Residuary Estate</w:t>
      </w:r>
    </w:p>
    <w:p>
      <w:pPr>
        <w:keepNext w:val="0"/>
        <w:spacing w:before="120" w:after="0" w:line="260" w:lineRule="exact"/>
        <w:ind w:left="2520" w:right="0" w:firstLine="240"/>
        <w:jc w:val="left"/>
      </w:pPr>
      <w:r>
        <w:rPr>
          <w:rFonts w:ascii="Times New Roman" w:hAnsi="Times New Roman" w:eastAsia="Times New Roman" w:cs="Times New Roman"/>
          <w:b/>
          <w:sz w:val="24"/>
        </w:rPr>
        <w:t>If Spouse Survives.</w:t>
      </w:r>
      <w:r>
        <w:rPr>
          <w:rFonts w:ascii="Times New Roman" w:hAnsi="Times New Roman" w:eastAsia="Times New Roman" w:cs="Times New Roman"/>
          <w:b w:val="0"/>
          <w:sz w:val="24"/>
        </w:rPr>
        <w:t xml:space="preserve"> If my spouse survives me, my Personal Representative shall determine whether to elect under the provisions of the Internal Revenue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state death tax law, to qualify any fractional share or all of my residuary estate (hereinafter known as the “marital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or state marital deduction. I anticipate that my Personal Representative (i) will [may],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return must be filed for my estate, elect to qualify my entire residuary estate for the federal estate tax marital deduction, and (ii) will elect to permit my spouse to receive my unused applicable exclusion amount through portability. The marital share, if any, shall be disposed of pursuant to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in trust to be known as the “Marital Trust.” The portion of my residuary estate in excess of the marital share, if any, shall be disposed of pursuant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in trust to known as the “Credit Shelter Trust.”</w:t>
      </w:r>
    </w:p>
    <w:p>
      <w:pPr>
        <w:keepNext w:val="0"/>
        <w:spacing w:before="120" w:after="0" w:line="260" w:lineRule="exact"/>
        <w:ind w:left="2880" w:right="0" w:firstLine="0"/>
        <w:jc w:val="left"/>
      </w:pPr>
      <w:r>
        <w:rPr>
          <w:rFonts w:ascii="Times New Roman" w:hAnsi="Times New Roman" w:eastAsia="Times New Roman" w:cs="Times New Roman"/>
          <w:b w:val="0"/>
          <w:sz w:val="24"/>
        </w:rPr>
        <w:t>(1)</w:t>
      </w:r>
    </w:p>
    <w:p>
      <w:pPr>
        <w:keepNext w:val="0"/>
        <w:spacing w:before="120" w:after="0" w:line="260" w:lineRule="exact"/>
        <w:ind w:left="2880" w:right="0" w:firstLine="240"/>
        <w:jc w:val="left"/>
      </w:pPr>
      <w:r>
        <w:rPr>
          <w:rFonts w:ascii="Times New Roman" w:hAnsi="Times New Roman" w:eastAsia="Times New Roman" w:cs="Times New Roman"/>
          <w:b w:val="0"/>
          <w:sz w:val="24"/>
        </w:rPr>
        <w:t xml:space="preserve"> All transfer, estate, inheritance, succession, and other death taxes payable by reason of my death in respect of property passing under this will shall be paid out of my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without apportionment, provided that if my spouse survives me, any increase in my federal estate tax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death tax, which results from my Personal Representative’s decision not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available QTIP election, shall be apportioned against and paid from the property with respect to which the election could have been made. All such taxes in respect of property not passing under this will shall be apportioned against and paid by the persons in possession thereof or benefited thereby, in the manner provided by law.</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Residuary Estate – If Spouse Does Not Survive</w:t>
      </w:r>
    </w:p>
    <w:p>
      <w:pPr>
        <w:keepNext w:val="0"/>
        <w:spacing w:before="120" w:after="0" w:line="260" w:lineRule="exact"/>
        <w:ind w:left="2520" w:right="0" w:firstLine="240"/>
        <w:jc w:val="left"/>
      </w:pPr>
      <w:r>
        <w:rPr>
          <w:rFonts w:ascii="Times New Roman" w:hAnsi="Times New Roman" w:eastAsia="Times New Roman" w:cs="Times New Roman"/>
          <w:b w:val="0"/>
          <w:sz w:val="24"/>
        </w:rPr>
        <w:t xml:space="preserve">If my spouse does not survive me, the Trustee shall divide all remaining assets of the Trust into separate, equal shares for my then living descendants, per stirpes. The Trustee shall hold each beneficiary's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If I have no descendants living at my death, the Trustee shall distribute the remaining assets of the Trust to any one or more Exempt Organizations as selected by the Trustee in its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MARITAL TRUST</w:t>
      </w:r>
    </w:p>
    <w:p>
      <w:pPr>
        <w:keepNext w:val="0"/>
        <w:spacing w:before="120" w:after="0" w:line="260" w:lineRule="exact"/>
        <w:ind w:left="1080" w:right="0" w:firstLine="240"/>
        <w:jc w:val="left"/>
      </w:pPr>
      <w:r>
        <w:rPr>
          <w:rFonts w:ascii="Times New Roman" w:hAnsi="Times New Roman" w:eastAsia="Times New Roman" w:cs="Times New Roman"/>
          <w:b w:val="0"/>
          <w:sz w:val="24"/>
        </w:rPr>
        <w:t>The Trustee shall hold, administer, and distribute the Marital Trust in accordance with the powers granted under this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Income</w:t>
      </w:r>
    </w:p>
    <w:p>
      <w:pPr>
        <w:keepNext w:val="0"/>
        <w:spacing w:before="120" w:after="0" w:line="260" w:lineRule="exact"/>
        <w:ind w:left="1800" w:right="0" w:firstLine="240"/>
        <w:jc w:val="left"/>
      </w:pPr>
      <w:r>
        <w:rPr>
          <w:rFonts w:ascii="Times New Roman" w:hAnsi="Times New Roman" w:eastAsia="Times New Roman" w:cs="Times New Roman"/>
          <w:b w:val="0"/>
          <w:sz w:val="24"/>
        </w:rPr>
        <w:t>The Trustee shall pay to my spouse or apply for [his or her] benefit, all income of the trust at least quarterly during [his or her] lifetime. Any accrued income at [his or her] death is to be paid to the Credit Shelter Trust.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of Trust Assets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My spouse may require the Trustee to invest the Marital Trust so that it is productive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as contemplated by the Treasury Regulations, despite any other provisions of this Trust Agreement. If at any time any property that is not fully productive (including uninvested funds) shall be part of the Marital Trust, the Trustee(s), when so directed by the testator’s spouse,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make such property productive or convert it by sale or otherwise to productive property.</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Principal</w:t>
      </w:r>
    </w:p>
    <w:p>
      <w:pPr>
        <w:keepNext w:val="0"/>
        <w:spacing w:before="120" w:after="0" w:line="260" w:lineRule="exact"/>
        <w:ind w:left="1800" w:right="0" w:firstLine="240"/>
        <w:jc w:val="left"/>
      </w:pPr>
      <w:r>
        <w:rPr>
          <w:rFonts w:ascii="Times New Roman" w:hAnsi="Times New Roman" w:eastAsia="Times New Roman" w:cs="Times New Roman"/>
          <w:b w:val="0"/>
          <w:sz w:val="24"/>
        </w:rPr>
        <w:t>The Trustee may pay to my spouse or apply for [his or her] benefit any principal that the Trustee in its discretion deems necessary or advisable for my spouse's health, education, support, and maintenance.</w:t>
      </w:r>
    </w:p>
    <w:p>
      <w:pPr>
        <w:keepNext w:val="0"/>
        <w:spacing w:before="120" w:after="0" w:line="260" w:lineRule="exact"/>
        <w:ind w:left="144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Remaining Assets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After my spouse's death and after making provision for the payment of estate taxes on the Marital Trust, the Trustee shall distribute all remaining trust assets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CREDIT SHELTER TRUST</w:t>
      </w:r>
    </w:p>
    <w:p>
      <w:pPr>
        <w:keepNext w:val="0"/>
        <w:spacing w:before="120" w:after="0" w:line="260" w:lineRule="exact"/>
        <w:ind w:left="1080" w:right="0" w:firstLine="240"/>
        <w:jc w:val="left"/>
      </w:pPr>
      <w:r>
        <w:rPr>
          <w:rFonts w:ascii="Times New Roman" w:hAnsi="Times New Roman" w:eastAsia="Times New Roman" w:cs="Times New Roman"/>
          <w:b w:val="0"/>
          <w:sz w:val="24"/>
        </w:rPr>
        <w:t>The Trustee shall hold, administer, and distribute the Credit Shelter Trust in accordance with the powers granted under this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During Spouse’s Lifetime</w:t>
      </w:r>
    </w:p>
    <w:p>
      <w:pPr>
        <w:keepNext w:val="0"/>
        <w:spacing w:before="200" w:after="0" w:line="260" w:lineRule="exact"/>
        <w:ind w:left="1800" w:right="0" w:firstLine="0"/>
        <w:jc w:val="both"/>
      </w:pPr>
      <w:r>
        <w:rPr>
          <w:rFonts w:ascii="Times New Roman" w:hAnsi="Times New Roman" w:eastAsia="Times New Roman" w:cs="Times New Roman"/>
          <w:b w:val="0"/>
          <w:sz w:val="24"/>
        </w:rPr>
        <w:t>During my spouse's lifetime, the Trustee shall make the following distributions.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Spouse</w:t>
      </w:r>
    </w:p>
    <w:p>
      <w:pPr>
        <w:keepNext w:val="0"/>
        <w:spacing w:before="120" w:after="0" w:line="260" w:lineRule="exact"/>
        <w:ind w:left="2520" w:right="0" w:firstLine="240"/>
        <w:jc w:val="left"/>
      </w:pPr>
      <w:r>
        <w:rPr>
          <w:rFonts w:ascii="Times New Roman" w:hAnsi="Times New Roman" w:eastAsia="Times New Roman" w:cs="Times New Roman"/>
          <w:b w:val="0"/>
          <w:sz w:val="24"/>
        </w:rPr>
        <w:t>The Trustee shall pay to or apply for the benefit of my spouse all income of the Credit Shelter Trust in quarterly or other convenient installments. In addition, the Trustee may pay to my spouse or apply for [his or her] benefit any principal of this trust that the Trustee in its discretion deems necessary or advisable for his health, education, support, and maintenance.</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Family</w:t>
      </w:r>
    </w:p>
    <w:p>
      <w:pPr>
        <w:keepNext w:val="0"/>
        <w:spacing w:before="120" w:after="0" w:line="260" w:lineRule="exact"/>
        <w:ind w:left="2520" w:right="0" w:firstLine="240"/>
        <w:jc w:val="left"/>
      </w:pPr>
      <w:r>
        <w:rPr>
          <w:rFonts w:ascii="Times New Roman" w:hAnsi="Times New Roman" w:eastAsia="Times New Roman" w:cs="Times New Roman"/>
          <w:b w:val="0"/>
          <w:sz w:val="24"/>
        </w:rPr>
        <w:t>In addition to payments to or for the benefit of my spouse during [his or her] life, and after being reasonably assured that [he or she] has sufficient means for [his or her] continued support in [his or her] accustomed manner of living, the Trustee in its discretion also may pay any principal that it deems advisable or necessary for the health, education, support, and maintenance of any one or more of my descendants, individually or collectively in equal or unequal shares.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 Death of Survivor</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Upon the death of my spouse, the Trustee shall divide all remaining assets of the Credit Shelter Trust into separate, equal shares for my then living descendants, per stirpes. The Trustee shall hold each beneficiary's share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If I have no descendants living at the time for termination of the Credit Shelter Trust, the Trustee shall distribute the remaining assets of the Credit Shelter Trust to any one or more Exempt Organizations as selected by the Trustee in its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DESCENDANTS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Trustee shall hold, administer, and distribute any trust created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The Trustee may pay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apply for his or her benefit any income and principal from that beneficiary's separate trust that the Trustee in its discretion deems necessary or advisable for that beneficiary's health, education, support, and maintenance.</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Payments</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When the beneficiary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was established reaches age 21, the current income of that trust is to be distributed thereafter to the beneficiary or applied for his or her benefit quarterly or more frequently.</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Family</w:t>
      </w:r>
    </w:p>
    <w:p>
      <w:pPr>
        <w:keepNext w:val="0"/>
        <w:spacing w:before="120" w:after="0" w:line="260" w:lineRule="exact"/>
        <w:ind w:left="1800" w:right="0" w:firstLine="240"/>
        <w:jc w:val="left"/>
      </w:pPr>
      <w:r>
        <w:rPr>
          <w:rFonts w:ascii="Times New Roman" w:hAnsi="Times New Roman" w:eastAsia="Times New Roman" w:cs="Times New Roman"/>
          <w:b w:val="0"/>
          <w:sz w:val="24"/>
        </w:rPr>
        <w:t>After being reasonably assured that the beneficiary has sufficient means for his or her continued support, the Trustee also may pay any principal that the Trustee in its discretion deems necessary or advisable for the health, education, support, and maintenance of any one or more of the beneficiary's descendants, individually or collectively in equal or unequal shares.</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Principal</w:t>
      </w:r>
    </w:p>
    <w:p>
      <w:pPr>
        <w:keepNext w:val="0"/>
        <w:spacing w:before="120" w:after="0" w:line="260" w:lineRule="exact"/>
        <w:ind w:left="1800" w:right="0" w:firstLine="240"/>
        <w:jc w:val="left"/>
      </w:pPr>
      <w:r>
        <w:rPr>
          <w:rFonts w:ascii="Times New Roman" w:hAnsi="Times New Roman" w:eastAsia="Times New Roman" w:cs="Times New Roman"/>
          <w:b w:val="0"/>
          <w:sz w:val="24"/>
        </w:rPr>
        <w:t>When the beneficiary reaches age [designated age, e.g., 35], or when the beneficiary's trust is established if he or she has already reached that age, the Trustee may transfer, in the Trustee’s discretion, one-third (1/3) of the trust assets held in trust for that child to him or her. When the beneficiary reaches age [next designated age, e.g. 40], or when the beneficiary's trust is established if he or she has already reached that age, the Trustee may transfer, in the Trustee’s discretion, one-half (1/2) of the trust assets held in trust for that beneficiary to him or her and terminate this separate trust. When the child reaches age [next distribution age, e.g., 45 or 50], or when the beneficiary's trust is established if he or she has already reached that age, the Trustee may transfer, in that Trustee’s discretion, all of the trust assets held in trust for that child to her and terminate this separate trust.</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Distribution</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Upon the death of the beneficiary, the Trustee shall divide the trust assets into shares for that beneficiary's then living descendants, per stirpes; or if there are none, for the then living descendants, per stirpes, of that beneficiary's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there are none, for my then living descendants, per stirpes. The Trustee shall hold the shares for those descendants as separate trusts as provided in this article. If any assets are then being held in trust for that descendant, the assets passing to that descendant under this paragraph are to be added to the trust held for that descendant. If any trust has terminated, its share of those assets will be distributed to the persons who would then have been the beneficiaries of that trust had it not terminated. If none of the beneficiaries under the preceding provisions survive to receive full distribution of the Trust Estate, the Trustee shall distribute all remaining assets to my heirs at law, determined at that time as if I had died unmarried and intestate under Florida law then in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STANDBY TRUST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assets are distributable under this Will (other than by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not then reached age 21, or who in the judgment of the Trustee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the Trustee will hold that person's share in trust for his or her benefit. In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disability, the Trustee may rely conclusively upon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retained by it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The Trustee may pay to that person or apply for his or her benefit any income and principal of this separate trust that the Trustee in its discretion deems necessary or advisable for the person's health, education, support, and maintenance. When the person reaches age 21 or when that person's disability, in the judgment of the Trustee, ceases to exist, the Trustee shall distribute the remaining assets of this separate trust to that person. If that person dies before complete distribution of this separate trust, the remaining trust assets are to be distributed, subject to this article: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To that person's then living descendants, per stirpes, or if none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To the then living descendants, per stirpes, of that person's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none,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To my then living descendants, per stirpes; or if none,</w:t>
      </w:r>
    </w:p>
    <w:p>
      <w:pPr>
        <w:keepNext w:val="0"/>
        <w:spacing w:before="200" w:after="0" w:line="260" w:lineRule="exact"/>
        <w:ind w:left="1440" w:right="0" w:firstLine="0"/>
        <w:jc w:val="both"/>
      </w:pPr>
      <w:r>
        <w:rPr>
          <w:rFonts w:ascii="Times New Roman" w:hAnsi="Times New Roman" w:eastAsia="Times New Roman" w:cs="Times New Roman"/>
          <w:b w:val="0"/>
          <w:sz w:val="24"/>
        </w:rPr>
        <w:t>•</w:t>
        <w:tab/>
        <w:t xml:space="preserve">To my heirs at law, determined under Florida law then in effect as if I had died intestate and unmarried on that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Florida.</w:t>
      </w:r>
    </w:p>
    <w:p>
      <w:pPr>
        <w:keepNext w:val="0"/>
        <w:spacing w:before="200" w:after="0" w:line="260" w:lineRule="exact"/>
        <w:ind w:left="1440" w:right="0" w:firstLine="0"/>
        <w:jc w:val="both"/>
      </w:pPr>
      <w:r>
        <w:rPr>
          <w:rFonts w:ascii="Times New Roman" w:hAnsi="Times New Roman" w:eastAsia="Times New Roman" w:cs="Times New Roman"/>
          <w:b w:val="0"/>
          <w:sz w:val="24"/>
        </w:rPr>
        <w:t>This article is to be effective only and is limited in duration to the extent that it does not result in any violation of any applicable rule against perpetuities or similar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appoint my [relationship type, i.e., surviving partner, brother, uncle, etc.], [name of Personal Representative] as my Personal Representative. If [he or she] fails or ceases to serve, I appoint my [relationship, i.e., sister], [name of successor Personal Representative], to serve as Personal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will be entitled to reasonable compensation. I direct that no Personal Representative be required to post bond or other security.</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appoint [description of relationship], [name of Trustee], as the Trustee of all trusts created by this Will. If [he or she] fails or ceases to serve, I appoint my [description of relationship], [name of successor Trustee], to serve as Trustee.19 [I further nominate and appoint [name of Trustee], as the Independent Trustee of all trusts created herein in the event such distributions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are needed.]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PROVISIONS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For purposes of this will, my spouse shall be deemed to have survived [predeceased] me if the order of our deaths cannot be proved. If any other beneficiary is required to survive me or another person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if the beneficiary does not survive me or that other person by 90 days, or if that beneficiary cannot be located within one year after the admission of this Will to probate despite reasonable attempts by my Personal Representative to locate that beneficiary, the beneficiary will be treated as if he or she died before me or that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INTERESTS</w:t>
      </w:r>
    </w:p>
    <w:p>
      <w:pPr>
        <w:keepNext w:val="0"/>
        <w:spacing w:before="120" w:after="0" w:line="260" w:lineRule="exact"/>
        <w:ind w:left="1080" w:right="0" w:firstLine="240"/>
        <w:jc w:val="left"/>
      </w:pPr>
      <w:r>
        <w:rPr>
          <w:rFonts w:ascii="Times New Roman" w:hAnsi="Times New Roman" w:eastAsia="Times New Roman" w:cs="Times New Roman"/>
          <w:b w:val="0"/>
          <w:sz w:val="24"/>
        </w:rPr>
        <w:t>The interest of any beneficiary under this Will, in both income or principal, may not be voluntarily or involuntarily anticipated, alienated, or in any other manner assigned by the beneficiary and will not be subject to any legal process, bankruptcy proceedings, or the interference or control of the beneficiary's creditors or others.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EXPENSES AND TAXES</w:t>
      </w:r>
    </w:p>
    <w:p>
      <w:pPr>
        <w:keepNext w:val="0"/>
        <w:spacing w:before="120" w:after="0" w:line="260" w:lineRule="exact"/>
        <w:ind w:left="1080" w:right="0" w:firstLine="240"/>
        <w:jc w:val="left"/>
      </w:pPr>
      <w:r>
        <w:rPr>
          <w:rFonts w:ascii="Times New Roman" w:hAnsi="Times New Roman" w:eastAsia="Times New Roman" w:cs="Times New Roman"/>
          <w:b w:val="0"/>
          <w:sz w:val="24"/>
        </w:rPr>
        <w:t>My Personal Representative is authorized in its discretion to use the principal and income of my estate as it deems necessary or advisable for the payment of any legally enforceable obligations, costs of my last illness and funeral, and any estate transmission and management expenses incurred in the administration of my estate. My Personal Representative shall pay all estate or inheritance taxes from my Residuary Estate, without apportionment. If any funds become available to the trustees of any trust, including without limit, life insurance, qualified employee benefit plans, individual retirement accounts, or other property from sources specified in Section 2039 of the Internal Revenue Code, and those funds are not otherwise included in my gross estate for federal estate tax purposes, then none of those funds may be used to pay, directly or indirectly, any debts, taxes, or expenses of mine or my estate.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 AND TRUSTEE</w:t>
      </w:r>
    </w:p>
    <w:p>
      <w:pPr>
        <w:keepNext w:val="0"/>
        <w:spacing w:before="120" w:after="0" w:line="260" w:lineRule="exact"/>
        <w:ind w:left="1080" w:right="0" w:firstLine="240"/>
        <w:jc w:val="left"/>
      </w:pPr>
      <w:r>
        <w:rPr>
          <w:rFonts w:ascii="Times New Roman" w:hAnsi="Times New Roman" w:eastAsia="Times New Roman" w:cs="Times New Roman"/>
          <w:b w:val="0"/>
          <w:sz w:val="24"/>
        </w:rPr>
        <w:t>The Personal Representatives and Trustees named in this Will, and their successors shall be governed by the provisions of Florida Statutes then in force and effect, that are not in conflict with this instrument, and shall have all additional powers and protection granted by statute to Personal Representatives and to Trustees at the time of application that are not in conflict with this instrument. In addition and not in limitation of any common-law or statutory authority, and without notice or order of court, they shall follow the directions hereinafter given and shall have the powers and responsibilities described below to be exercised in their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12.1.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both real and personal property, for the purpose of obtaining funds for payment of taxes, claims and making distribution, conversion into cash, management of the property and for every other proper purpose, they may acquire, retain, invest, reinvest, exchange, lease, sell, borrow, mortgage, pledge, transfer and convey in such manner and on such terms without limit as to time as they may deem advisable, even for terms beyond the expected administration of my estate and all trusts created hereunder. No purchaser or lender shall be held liable to see to the propriety of the transaction nor to the application of the proceeds.</w:t>
      </w:r>
    </w:p>
    <w:p>
      <w:pPr>
        <w:keepNext w:val="0"/>
        <w:spacing w:before="120" w:after="0" w:line="260" w:lineRule="exact"/>
        <w:ind w:left="1440" w:right="0" w:firstLine="0"/>
        <w:jc w:val="left"/>
      </w:pPr>
      <w:r>
        <w:rPr>
          <w:rFonts w:ascii="Times New Roman" w:hAnsi="Times New Roman" w:eastAsia="Times New Roman" w:cs="Times New Roman"/>
          <w:b w:val="0"/>
          <w:sz w:val="24"/>
        </w:rPr>
        <w:t>12.2.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estate and trust property in bonds, stocks, mortgages, notes or other property of any kind, real or personal, suitable for the investment of estate and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12.3.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or any portion of administration expenses, debts and taxes out of income or principal and to accumulate the income of the estate for this purpose. Unless otherwise provided by this instrument, the amounts paid from income shall be charged against income, and those payments shall require no reimbursements or adjustment of the accounts of the estate or of the shares that the beneficiaries shall be entitled to receive in income or principal.</w:t>
      </w:r>
    </w:p>
    <w:p>
      <w:pPr>
        <w:keepNext w:val="0"/>
        <w:spacing w:before="120" w:after="0" w:line="260" w:lineRule="exact"/>
        <w:ind w:left="1440" w:right="0" w:firstLine="0"/>
        <w:jc w:val="left"/>
      </w:pPr>
      <w:r>
        <w:rPr>
          <w:rFonts w:ascii="Times New Roman" w:hAnsi="Times New Roman" w:eastAsia="Times New Roman" w:cs="Times New Roman"/>
          <w:b w:val="0"/>
          <w:sz w:val="24"/>
        </w:rPr>
        <w:t>12.4.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expenses that are reasonable in the judgment of the Personal Representative for the delivery of bequests.</w:t>
      </w:r>
    </w:p>
    <w:p>
      <w:pPr>
        <w:keepNext w:val="0"/>
        <w:spacing w:before="120" w:after="0" w:line="260" w:lineRule="exact"/>
        <w:ind w:left="1440" w:right="0" w:firstLine="0"/>
        <w:jc w:val="left"/>
      </w:pPr>
      <w:r>
        <w:rPr>
          <w:rFonts w:ascii="Times New Roman" w:hAnsi="Times New Roman" w:eastAsia="Times New Roman" w:cs="Times New Roman"/>
          <w:b w:val="0"/>
          <w:sz w:val="24"/>
        </w:rPr>
        <w:t>12.5.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any pledge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made by me in writing, if in the judgment of the Personal Representative I would want the pledge paid.</w:t>
      </w:r>
    </w:p>
    <w:p>
      <w:pPr>
        <w:keepNext w:val="0"/>
        <w:spacing w:before="120" w:after="0" w:line="260" w:lineRule="exact"/>
        <w:ind w:left="1440" w:right="0" w:firstLine="0"/>
        <w:jc w:val="left"/>
      </w:pPr>
      <w:r>
        <w:rPr>
          <w:rFonts w:ascii="Times New Roman" w:hAnsi="Times New Roman" w:eastAsia="Times New Roman" w:cs="Times New Roman"/>
          <w:b w:val="0"/>
          <w:sz w:val="24"/>
        </w:rPr>
        <w:t>12.6.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bequest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distribution may be made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minor under the Florida Uniform Transfers to Minors Act, or under any Uniform Gifts to Minors Act. If there is no custodian so appointed, the Personal Representative or Trustee may appoint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and any party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may be so appointed.</w:t>
      </w:r>
    </w:p>
    <w:p>
      <w:pPr>
        <w:keepNext w:val="0"/>
        <w:spacing w:before="120" w:after="0" w:line="260" w:lineRule="exact"/>
        <w:ind w:left="1440" w:right="0" w:firstLine="0"/>
        <w:jc w:val="left"/>
      </w:pPr>
      <w:r>
        <w:rPr>
          <w:rFonts w:ascii="Times New Roman" w:hAnsi="Times New Roman" w:eastAsia="Times New Roman" w:cs="Times New Roman"/>
          <w:b w:val="0"/>
          <w:sz w:val="24"/>
        </w:rPr>
        <w:t>12.7.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required or permitted to divide and distribute my estate, to make such division or distribution in money or in kind, or partly in money and partly in kind.</w:t>
      </w:r>
    </w:p>
    <w:p>
      <w:pPr>
        <w:keepNext w:val="0"/>
        <w:spacing w:before="120" w:after="0" w:line="260" w:lineRule="exact"/>
        <w:ind w:left="1440" w:right="0" w:firstLine="0"/>
        <w:jc w:val="left"/>
      </w:pPr>
      <w:r>
        <w:rPr>
          <w:rFonts w:ascii="Times New Roman" w:hAnsi="Times New Roman" w:eastAsia="Times New Roman" w:cs="Times New Roman"/>
          <w:b w:val="0"/>
          <w:sz w:val="24"/>
        </w:rPr>
        <w:t>12.8.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440" w:right="0" w:firstLine="0"/>
        <w:jc w:val="left"/>
      </w:pPr>
      <w:r>
        <w:rPr>
          <w:rFonts w:ascii="Times New Roman" w:hAnsi="Times New Roman" w:eastAsia="Times New Roman" w:cs="Times New Roman"/>
          <w:b w:val="0"/>
          <w:sz w:val="24"/>
        </w:rPr>
        <w:t>12.9.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and attorneys and such agents as may be deemed advisable, and to pay them reasonable compensation for their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estate or trust property and to sell any part or all thereof in order to make allocation or distribution. All actions taken by the Personal Representative or Trustee pursuant to this subparagraph shall be subject to question by any beneficiary. </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other investments that produce income only without regard to appreciation in value, if the same be deemed advisable or necessary by my Personal Representative or Trustee.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and file tax returns for my estate and trust estate; to adjust, compromise and liquidate any tax or taxes imposed on or with respect to any property or funds, principal and income, of my estate and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adjust, settle, compromise, or arbitrate any claims or demands, in favor of or against my estate and trust estate and to prosecute and defend any and all legal proceedings so far as they shall deem necessary or advisable.</w:t>
      </w:r>
    </w:p>
    <w:p>
      <w:pPr>
        <w:keepNext w:val="0"/>
        <w:spacing w:before="120" w:after="0" w:line="260" w:lineRule="exact"/>
        <w:ind w:left="1440" w:right="0" w:firstLine="0"/>
        <w:jc w:val="left"/>
      </w:pPr>
      <w:r>
        <w:rPr>
          <w:rFonts w:ascii="Times New Roman" w:hAnsi="Times New Roman" w:eastAsia="Times New Roman" w:cs="Times New Roman"/>
          <w:b w:val="0"/>
          <w:sz w:val="24"/>
        </w:rPr>
        <w:t>12.14.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which may be given or granted to my Trustees for the purpose of any trust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12.15.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two or more trusts or other funds in one or more consolidated funds, in which the separate trusts or funds shall have undivided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12.16.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consolidate and merge, into one trust, any trust created under this Will with any other trust containing the same beneficial interests during administration and the same dispositive provisions upon termination; provided that there are no adverse tax consequences therefrom.</w:t>
      </w:r>
    </w:p>
    <w:p>
      <w:pPr>
        <w:keepNext w:val="0"/>
        <w:spacing w:before="120" w:after="0" w:line="260" w:lineRule="exact"/>
        <w:ind w:left="1440" w:right="0" w:firstLine="0"/>
        <w:jc w:val="left"/>
      </w:pPr>
      <w:r>
        <w:rPr>
          <w:rFonts w:ascii="Times New Roman" w:hAnsi="Times New Roman" w:eastAsia="Times New Roman" w:cs="Times New Roman"/>
          <w:b w:val="0"/>
          <w:sz w:val="24"/>
        </w:rPr>
        <w:t>12.17.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other acts necessary or appropriate for the proper administration of the estate and trust, execute and deliver necessary instruments and give full receipts and discharges.</w:t>
      </w:r>
    </w:p>
    <w:p>
      <w:pPr>
        <w:keepNext w:val="0"/>
        <w:spacing w:before="120" w:after="0" w:line="260" w:lineRule="exact"/>
        <w:ind w:left="1440" w:right="0" w:firstLine="0"/>
        <w:jc w:val="left"/>
      </w:pPr>
      <w:r>
        <w:rPr>
          <w:rFonts w:ascii="Times New Roman" w:hAnsi="Times New Roman" w:eastAsia="Times New Roman" w:cs="Times New Roman"/>
          <w:b w:val="0"/>
          <w:sz w:val="24"/>
        </w:rPr>
        <w:t>12.18.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fiduciary may take into account any factors or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12.19.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or refrain from allocating the Generation Skipping Transfer (GST) Tax exemption as defined in I.R.C. § 2631, as amended, in part or in whole, to any property with respect to which I am the transferor, whether or not such property has passed pursuant to the provisions of this Will or otherwise, in which manner as the fiduciaries shall, in the fiduciaries’ sole discretion and without court approval, deem appropriate; and to segregate, divide and fund separate shares within any trust created hereunder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separate shares within such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other than zero. The express grant of power made pursuant to this paragraph shall not limit or preclude the fiduciaries’ exercise of other election and options granted to the fiduciaries generally under the Internal Revenue Code or other Statute or rule. The fiduciaries may take into account any factors and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the inclusion ratio of any trust property to which such allocation may be made,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12.20.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subparagraph </w:t>
      </w:r>
      <w:r>
        <w:rPr>
          <w:rFonts w:ascii="Times New Roman" w:hAnsi="Times New Roman" w:eastAsia="Times New Roman" w:cs="Times New Roman"/>
          <w:b w:val="0"/>
          <w:sz w:val="24"/>
        </w:rPr>
        <w:t>13.1.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that is removed.</w:t>
      </w:r>
    </w:p>
    <w:p>
      <w:pPr>
        <w:keepNext w:val="0"/>
        <w:spacing w:before="120" w:after="0" w:line="260" w:lineRule="exact"/>
        <w:ind w:left="1440" w:right="0" w:firstLine="0"/>
        <w:jc w:val="left"/>
      </w:pPr>
      <w:r>
        <w:rPr>
          <w:rFonts w:ascii="Times New Roman" w:hAnsi="Times New Roman" w:eastAsia="Times New Roman" w:cs="Times New Roman"/>
          <w:b w:val="0"/>
          <w:sz w:val="24"/>
        </w:rPr>
        <w:t>13.4.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13.5.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080" w:right="0" w:firstLine="0"/>
        <w:jc w:val="left"/>
      </w:pPr>
      <w:r>
        <w:rPr>
          <w:rFonts w:ascii="Times New Roman" w:hAnsi="Times New Roman" w:eastAsia="Times New Roman" w:cs="Times New Roman"/>
          <w:b/>
          <w:sz w:val="24"/>
        </w:rPr>
        <w:t>Applicable Law</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All matters involving the validity and interpretation of this Will are to be governed by Florida law. Subject to the provisions of this Will, all matters involving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are to be governed by the laws of the jurisdiction in which the trust has its principal place of administration.</w:t>
      </w:r>
    </w:p>
    <w:p>
      <w:pPr>
        <w:keepNext w:val="0"/>
        <w:spacing w:before="120" w:after="0" w:line="260" w:lineRule="exact"/>
        <w:ind w:left="1080" w:right="0" w:firstLine="0"/>
        <w:jc w:val="left"/>
      </w:pPr>
      <w:r>
        <w:rPr>
          <w:rFonts w:ascii="Times New Roman" w:hAnsi="Times New Roman" w:eastAsia="Times New Roman" w:cs="Times New Roman"/>
          <w:b/>
          <w:sz w:val="24"/>
        </w:rPr>
        <w:t>Perpetuities Provision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Despite any contrary provisions of this Will, from the date of my death and for up to the longest fixed period allowed by the Florida Rule Against Perpetuities thereafter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(which includes persons succeeding to the interest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will be entitled to terminating distributions only at the ages and in the manner specified in this Will. In all events, however, the share of each beneficiary will vest (in the beneficiary or his or her estate) immediately prior to the expiration of the period described above.</w:t>
      </w:r>
    </w:p>
    <w:p>
      <w:pPr>
        <w:keepNext w:val="0"/>
        <w:spacing w:before="120" w:after="0" w:line="260" w:lineRule="exact"/>
        <w:ind w:left="1080" w:right="0" w:firstLine="0"/>
        <w:jc w:val="left"/>
      </w:pPr>
      <w:r>
        <w:rPr>
          <w:rFonts w:ascii="Times New Roman" w:hAnsi="Times New Roman" w:eastAsia="Times New Roman" w:cs="Times New Roman"/>
          <w:b/>
          <w:sz w:val="24"/>
        </w:rPr>
        <w:t>Dispute Resolution</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or controversy of any nature involving the disposition or administration of my estate, I direct the parties in dispute to submit the matter to mediation or some other method of alternative dispute resolution selected by them.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submit the matter to alternative dispute resolution,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participate in good faith, I authorize the court having jurisdiction over my estate to award costs and attorney's fees from that party's beneficial share or from other amounts payable to that party (including amounts payable to that party as compensation for service as fiduciary) as in chancery actions.</w:t>
      </w:r>
    </w:p>
    <w:p>
      <w:pPr>
        <w:keepNext w:val="0"/>
        <w:spacing w:before="120" w:after="0" w:line="260" w:lineRule="exact"/>
        <w:ind w:left="1080" w:right="0" w:firstLine="0"/>
        <w:jc w:val="left"/>
      </w:pPr>
      <w:r>
        <w:rPr>
          <w:rFonts w:ascii="Times New Roman" w:hAnsi="Times New Roman" w:eastAsia="Times New Roman" w:cs="Times New Roman"/>
          <w:b/>
          <w:sz w:val="24"/>
        </w:rPr>
        <w:t>Gender and Number</w:t>
      </w:r>
    </w:p>
    <w:p>
      <w:pPr>
        <w:keepNext w:val="0"/>
        <w:spacing w:before="120" w:after="0" w:line="260" w:lineRule="exact"/>
        <w:ind w:left="1440" w:right="0" w:firstLine="240"/>
        <w:jc w:val="left"/>
      </w:pPr>
      <w:r>
        <w:rPr>
          <w:rFonts w:ascii="Times New Roman" w:hAnsi="Times New Roman" w:eastAsia="Times New Roman" w:cs="Times New Roman"/>
          <w:b w:val="0"/>
          <w:sz w:val="24"/>
        </w:rPr>
        <w:t>Reference in this Will to any gender includes either masculine or feminine, as appropriate, and reference to any number includes both singular and plural where the context permits or requires.</w:t>
      </w:r>
    </w:p>
    <w:p>
      <w:pPr>
        <w:keepNext w:val="0"/>
        <w:spacing w:before="120" w:after="0" w:line="260" w:lineRule="exact"/>
        <w:ind w:left="1080" w:right="0" w:firstLine="0"/>
        <w:jc w:val="left"/>
      </w:pPr>
      <w:r>
        <w:rPr>
          <w:rFonts w:ascii="Times New Roman" w:hAnsi="Times New Roman" w:eastAsia="Times New Roman" w:cs="Times New Roman"/>
          <w:b/>
          <w:sz w:val="24"/>
        </w:rPr>
        <w:t>Headings</w:t>
      </w:r>
    </w:p>
    <w:p>
      <w:pPr>
        <w:keepNext w:val="0"/>
        <w:spacing w:before="120" w:after="0" w:line="260" w:lineRule="exact"/>
        <w:ind w:left="1440" w:right="0" w:firstLine="240"/>
        <w:jc w:val="left"/>
      </w:pPr>
      <w:r>
        <w:rPr>
          <w:rFonts w:ascii="Times New Roman" w:hAnsi="Times New Roman" w:eastAsia="Times New Roman" w:cs="Times New Roman"/>
          <w:b w:val="0"/>
          <w:sz w:val="24"/>
        </w:rPr>
        <w:t>Use of descriptive titles for articles and paragraphs is for the purpose of convenience only and is not intended to restrict the application of those provisions.</w:t>
      </w:r>
    </w:p>
    <w:p>
      <w:pPr>
        <w:keepNext w:val="0"/>
        <w:spacing w:before="200" w:after="0" w:line="260" w:lineRule="exact"/>
        <w:ind w:left="360" w:right="0" w:firstLine="0"/>
        <w:jc w:val="both"/>
      </w:pPr>
      <w:r>
        <w:rPr>
          <w:rFonts w:ascii="Times New Roman" w:hAnsi="Times New Roman" w:eastAsia="Times New Roman" w:cs="Times New Roman"/>
          <w:b w:val="0"/>
          <w:sz w:val="24"/>
        </w:rPr>
        <w:t>Executed at [name of city], Florida,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240"/>
        <w:jc w:val="left"/>
      </w:pPr>
      <w:r>
        <w:rPr>
          <w:rFonts w:ascii="Times New Roman" w:hAnsi="Times New Roman" w:eastAsia="Times New Roman" w:cs="Times New Roman"/>
          <w:b w:val="0"/>
          <w:sz w:val="24"/>
        </w:rPr>
        <w:t>This instrument was signed, sealed, published, and declared by the [testator or testatrix] as [his or her] Last Will and Testament in our joint presence, and at [his or her] request we have signed our names as attesting witnesses in [his or her] presence and in the presence of each other on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240"/>
        <w:jc w:val="left"/>
      </w:pPr>
      <w:r>
        <w:rPr>
          <w:rFonts w:ascii="Times New Roman" w:hAnsi="Times New Roman" w:eastAsia="Times New Roman" w:cs="Times New Roman"/>
          <w:b w:val="0"/>
          <w:sz w:val="24"/>
        </w:rPr>
        <w:t>I, [name of client], declare to the officer taking my acknowledgment of this instrument, and to the subscribing witnesses, that I signed this instrument as my Last Will and Testament.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client]</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[name of witness #1] and [name of witness #2], have been sworn by the officer signing below, and declare to that officer on our oaths that the [testator or testatrix] declared the instrument to be [his or her] Last Will and Testament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[testator or testatrix]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testator/testatrix],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[testator/testatrix]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