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or countries, e.g., the United States of America]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 or Town] of [name of city or town], County of [name of county], State of Florida, declare this to be my Will. I revoke any and all Wills and Codicils that I have previously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 of Family.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declare that I am married to [name of spouse] and that there are [number] children of this marriage, whose names and birthdates are: [name and birthdate of each child, e.g., Jonathan James, born November 14, 1985].</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Family Terms.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used in this Will, the term "my spouse" shall mean only [name of spouse], who [is 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of America. As used in this Will, the term "my children" refers to all my natural children, including any that may subsequently be born. My "natural children" [include or exclude] those born outside of lawful marriage and [include or exclude] any with regard to whom my parental rights have been terminated. The term "my children" also includes all my adopted children and any that I may subsequently adopt. The term "my children" excludes all other persons, including [describe, e.g., any stepchildren or foster children who reside with me or who may subsequently reside with me]. As used in this Will, the term "issue" refers to all lineal descendants of the indicated person of all generations, with the relationship of parent and child at each generation determined by the definition of "children" set forth in this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r>
        <w:rPr>
          <w:rFonts w:ascii="Times New Roman" w:hAnsi="Times New Roman" w:eastAsia="Times New Roman" w:cs="Times New Roman"/>
          <w:b w:val="0"/>
          <w:sz w:val="24"/>
        </w:rPr>
        <w:t>1.1.</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BURIAL EXPENSES AND DEBTS.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Expenses and Debts.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authorize my personal representative to pay all the expenses of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or memorial service, (2) the interment of my remains, including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if necessary, and (3) the installation and inscription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marker at, and perpetual care of, the gravesite. I further direct my personal representative to pay all of my debts that my personal representative in his or her sole discretion may allow as claims against my estate. 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personal representative as trustee and held in trust and distributed as provided for my residuary estate, and shall not be used for the payment of claims and debts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by Separate Writing.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give to those persons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separate writing the items referred to therein. In the event of more than one such separate writing, the last dated separate writing shall control, and all others shall be void. My Personal Representative will not be bound by any written list produced or discovered more than two months after my death.</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to Spouse.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extent not disposed of under Paragraph above, I give and devise all my aforesaid tangible personal property to my spouse, if my spouse shall survive me.</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to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spouse does not survive me, and to the extent not disposed of under Paragraph above, I then give and devise all such tangible personal property to my children who shall have survived me in as nearly equal shares as is possible, share and share alike.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to Spouse.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of the rest, residue, and remainder of the property that I own at the time of my death, both real and personal, and of every kind and description, wherever situated, to which I may be legally or equitably entitled at the time of my death, including lapsed devises, but expressly excluding any property over which I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that is otherwise exercised (my "residuary estate"), I give outright and absolutely to my spouse if my spouse survives me.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Possible Disclaimer Trust for Spouse.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but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residuary estate to which [he or she] is entitled under Paragraph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of this Article, I give my residuary estate, or the portion that is disclaimed, in trust to the trustee to take possession, control, and management of the disclaimed property, to invest and reinvest it, to collect and receive any income, and, after deducting all proper expenses of the trust, to dispose of the net income and the principal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to Spouse for Life.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 of my spouse, the trustee shall pay to, or apply for the benefit of, my spouse all of the net income of this trust in monthly or other convenient installments, but in no event less often than annually.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at any time and from time to time, pay over to, or apply for the benefit of, my spouse so much or all of the principal of the trust as the trustee may, in his or her discretion, deem advisable for my spouse's health, maintenance, and support and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for my spouse's best interests to maintain the standard of living to which [he or she] was accustomed at my death. The judgment of the trustee as to the amount of payment or the applications of principal and its advisability shall be final and conclusive on all persons interested, or who may become interested, in my estate or trust under this Will. On making any payments or applications of principal under this Paragraph, the trustee shall be fully released and discharged from all further liability or accountability for the payments or applications.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of Surviving Spouse.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death of my spouse, the trustee shall convey, transfer, and pay over any remaining principal of this trust in accordance with Paragraph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above, which shall be interpreted, for purposes of this Paragraph only, as if I had survived my spouse and died one moment after [his or her] death.</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Disposition to Children.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I give my residuary estate to my issue who survive me in equal shares, per stirpes. Further, if any child of mine shall be under age twenty-three (23) at my death, my residuary estate shall instead pass in trust to the trustee named in this Will, who shall administer and dispose of the residuary estate as provided in this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Single Trust for All Children and Issue of Deceased Children.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my youngest living child attains the age of twenty-three (23) years, the trustee from time to time may pay to, or apply directly for the benefit of, my children who are then living and the issue, per stirpes, of my deceased children (the "beneficiaries") whatever sums from the net income and principal of the trust the trustee deems necessary or advisable to provide for the proper health, support, maintenance, and education of the beneficiaries. These payments need not be for the equal benefit of the beneficiaries. Payments shall be made first from accrued income and, to the extent insufficient, from principal. Any income not so expended shall be added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to principal.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Corpus.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my youngest living child has attained the age of twenty-three (23) years, the trustee shall divide the trust into as many equal shares as there are children of mine then living and children of mine then deceased leaving issue then living. The share for any child of mine who is then deceased with issue then living shall be further divided among the issue of such deceased child who are then living, per stirpes, and distributed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for Each Child in Separate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share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continue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each trust, the net income from the trust shall be paid to, or applied for the sole benefit of, the child in quarterly or other convenient installments, but at least annually, throughout the duration of the trust. The trustee may also make payments (either directly to the child or for the child's benefit) from the principal of the trust as the trustee deems necessary, advisable or expedient to provide for such child's proper health, support, maintenance, education, and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for any other purpose that the trustee deems to be in the best interest of the child.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any time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attains the age of thirty (30) years, he or she may, by written request, withdraw all or any portion of the trust then remaining. If the child dies before receiving complete distribution of the trust held for his or her benefit, the trustee shall divide the balance of the trust into equal shares for his or her surviving issue, per stirpes, and distribute such shares outright and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Judgment Final.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judgment of the trustee as to the amount of payments or applications of principal or income pursuant to subparagraphs and of this Article shall be final and conclusive on all persons interested, or who may become interested, in the trust estate. On making any payments or applications of principal, the trustee shall be fully released and discharged from all further liability or accountability. By way of explanation and example and not by way of limitation, the trustee's power and authority to make discretionary payments to my children may include expenditures for basic maintenance and support; elementary or secondary education; post-secondary technical or vocational training; college, postgraduate, and professional study; and assistance in connection with marriage, acquisition and furnishing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home, and commencing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profession. These payments may be made as the trustee thinks suitable for each child, in light of the needs, aptitude, and separate estate of the child and the value and expected duration of the trust from which the payments are to be made.</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this trust shall have any right or power to voluntarily or involuntarily sell, assign, convey, mortgage, pledge, anticipate, hypothecate or otherwise dispose of any right, title or interest that the beneficiary may acquire in the income or principal of the trust estate until the income or principal has actually been paid over to the beneficiary by the trustee. Nor shall the income or principal of the trust estate, or any part of it, or any interest of any beneficiary under this Will be liable for, or to any extent subject to, any debts of any kind or nature incurred or contracted by any beneficiary, either before or after my death. Any right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to receive assets of the trust estate, either principal or income, for the beneficiary's own use and benefit shall not be available for the satisfaction of any claims of the creditors of the beneficiary. Any right of receipt shall be suspended and may not be exercised by any beneficiary on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bankruptcy in which the beneficiary is debtor. The suspension shall be continued during bankruptcy proceedings and shall be restored only after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discharge of the beneficiary as debtor.</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Remote Contingent Disposition.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at or after my death neither my spouse nor any children of mine [include if using Paragraphs and </w:t>
      </w:r>
      <w:r>
        <w:rPr>
          <w:rFonts w:ascii="Times New Roman" w:hAnsi="Times New Roman" w:eastAsia="Times New Roman" w:cs="Times New Roman"/>
          <w:b w:val="0"/>
          <w:sz w:val="24"/>
        </w:rPr>
        <w:t>4.2.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omit if using the Alternate Clause to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the First Alternate Clause to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or issue of deceased children of mine] are then living to whom any part of the income or principal of my residuary estate may be distributed pursuant to the provisions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then the property shall be distributed and paid as follows:</w:t>
      </w:r>
    </w:p>
    <w:p>
      <w:pPr>
        <w:keepNext w:val="0"/>
        <w:spacing w:before="200" w:after="0" w:line="260" w:lineRule="exact"/>
        <w:ind w:left="1800" w:right="0" w:firstLine="0"/>
        <w:jc w:val="center"/>
      </w:pPr>
      <w:r>
        <w:rPr>
          <w:rFonts w:ascii="Times New Roman" w:hAnsi="Times New Roman" w:eastAsia="Times New Roman" w:cs="Times New Roman"/>
          <w:b w:val="0"/>
          <w:sz w:val="24"/>
        </w:rPr>
        <w:t>[Specify, e.g.,: ]</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[State percentage, e.g., 40%) to [name of beneficiary], of [address of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[State percentage, e.g., 60%] to [name of beneficiary], of [address of beneficiary].</w:t>
      </w:r>
    </w:p>
    <w:p>
      <w:pPr>
        <w:keepNext w:val="0"/>
        <w:spacing w:before="200" w:after="0" w:line="260" w:lineRule="exact"/>
        <w:ind w:left="2160" w:right="0" w:firstLine="0"/>
        <w:jc w:val="both"/>
      </w:pPr>
      <w:r>
        <w:rPr>
          <w:rFonts w:ascii="Times New Roman" w:hAnsi="Times New Roman" w:eastAsia="Times New Roman" w:cs="Times New Roman"/>
          <w:b w:val="0"/>
          <w:sz w:val="24"/>
        </w:rPr>
        <w:t>[Continue list until total percentages add up to 100%.]</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ADMINISTRATION.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personal representative, in the administration of my estate, and my trustee in the administration of the trust established in Article (together referred to as my "fiduciaries"), shall have the powers and authorities set forth in this Article, and shall have all additional powers and protection granted by statute to personal representatives and to trustees at the time of application that are not in conflict with this instrument. These powers may be exercised by my fiduciaries in their sole and absolute discretion, without the permission or order of any court. These powers shall be supplementary to the powers conferred by law.</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fiduciaries shall have the power to retain any or all property of my estate or trust corpus, however received or acquired, for so long as they deem appropriate. This power may be exercised even though the property may not be of the type authorized by law for investment, and even though retention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disproportionately large amount of the value of my estate invested in one type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fiduciaries shall have the power to sell, transfer, and convey any property, of whatever nature, including real property, and wherever situated, that I may own at the time of my death or that may come into my estate or into the trust corpus at or after my death. The sale, transfer, or conveyance may be by public or private sale, at such time, on such terms and conditions, including selling price and credit, in such manner, and for any reason that my fiduciaries deem appropriate, including but not limited to the purpose of obtaining net proceeds to be distributed to my residuary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fiduciaries shall have the power to invest and reinvest any property in my estate or in the trust corpus in preferred and common stocks, bonds, notes, common trust funds (including any managed by any corporate fiduciary), interests in investments, trusts, mutual funds, leases, mortgages on property wherever located, and, generally, in any property and in proportions of property as my fiduciaries deem advisable, even though such investments are not of the character or proportions authorized by applicable law for the investment of such funds.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Borrow.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fiduciaries shall have the power to borrow money for any purpose for any periods of time and on any terms and conditions as they deem advisable (including the power to borrow from any corporate fiduciary), and to pledge, mortgage, or otherwise encumber any property in my estate or in the trust corpus to secure repayment of any loan, as well as the power to renew existing loans either as maker or endorser.</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to Hold Property in Nominee Form.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fiduciaries shall have the power to hold any property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bearer form.</w:t>
      </w:r>
    </w:p>
    <w:p>
      <w:pPr>
        <w:keepNext w:val="0"/>
        <w:spacing w:before="120" w:after="0" w:line="260" w:lineRule="exact"/>
        <w:ind w:left="108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in Cash or in Kind.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fiduciaries shall have the power to make distributions in cash or in kind, or partly in each, in divided or undivided interests, and the power to determine which assets shall be sold and which shall be distributed in kind, without notice to or consent by any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Minors and Persons Under Disability.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fiduciaries shall have the power to make distributions or payments to or for the benefit of any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under Florida law, or who, in the fiduciaries' judgment, is otherwise incapacitated. The distributions or payments shall be made in any one or more of the following ways: (1) directly to the beneficiary; (2) directly to the creditor in payment of the debts or expenses of the beneficiary; (3) to the guardian of the person or estate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including to my fiduciaries in that capacity, under any law related to gifts to minors, including under the Florida Uniform Transfer to Minors Act; or (6) to any other person who shall have the care and custody of the person of the beneficiary. There shall be no duty to see to the application of funds so paid, provided due care was exercised in the selection of the person to whom the funds were paid and the receipt of the person shall be full acquittance of the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or Liquidation of Business.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fiduciaries shall have the power to continue or to permit the continuation of any business, incorporated or unincorporated, in which I may have any interest at the time of my death for any period of time, or to liquidate the business on any terms, as they deem appropriate. This power includes, but is not limited to (1) the power to invest additional sums in any business, even to the extent that my estate or the trust corpus may be invested largely or entirely in the business, without liability for any loss resulting from lack of diversification; (2) the power to act as or to select other persons to act as directors, officers, or employees of any business, to be compensated without regard to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under this Will; and (3) the power to make any other arrangements with regard to any business as my fiduciaries shall deem proper.</w:t>
      </w:r>
    </w:p>
    <w:p>
      <w:pPr>
        <w:keepNext w:val="0"/>
        <w:spacing w:before="120" w:after="0" w:line="260" w:lineRule="exact"/>
        <w:ind w:left="1080" w:right="0" w:firstLine="0"/>
        <w:jc w:val="left"/>
      </w:pP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of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fiduciaries shall have the power to employ and pay the compensation of any and all attorneys, agents, custodians, attorneys-in-fact, experts, investment counsel, accountants, bookkeepers, or other agents or providers of services as my fiduciaries deem advisable in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Commissions.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fiduciaries shall have the power to take reasonable commissions on account at any time during the administration of my estate or of the trust without the approval of any beneficiary or of the court, but subject to allowance or disallowance on the settlement of the final accounts of my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Reliance.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person or corporation dealing with my personal representative shall be required to see to the application of any property paid or delivered to my personal representative, or to inquire into either the authority of my personal representative to enter into any transaction or the expediency or propriety of any transaction entered into by my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5.13.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powers conferred above my personal representative shall have the power to perform any and all acts which my personal representative reasonably believes is necessary to administer my estate and carry out my wishes as contained herein.</w:t>
      </w:r>
    </w:p>
    <w:p>
      <w:pPr>
        <w:keepNext w:val="0"/>
        <w:spacing w:before="120" w:after="0" w:line="260" w:lineRule="exact"/>
        <w:ind w:left="1080" w:right="0" w:firstLine="0"/>
        <w:jc w:val="left"/>
      </w:pPr>
      <w:r>
        <w:rPr>
          <w:rFonts w:ascii="Times New Roman" w:hAnsi="Times New Roman" w:eastAsia="Times New Roman" w:cs="Times New Roman"/>
          <w:b w:val="0"/>
          <w:sz w:val="24"/>
        </w:rPr>
        <w:t>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Digital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fiduciaries shall have the power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Estate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direct that all federal and state estate taxes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shall be apportioned in the following manner: [specify, e.g., estate taxes payable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devise shall be paid by the transferee of the devise and estate taxes payable as the result of property in my residuary estate shall be equitably apportioned among the beneficiaries of my residuary estate or paid from my residuary estate without apportionment].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name, constitute, and appoint my spouse, [name of spouse / first co-trustee], and [name of second co-trustee] as the initial co-trustees of any trust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Paragraph of this Will. If my spouse shall not serve as co-trustee for any reason or shall cease to serve as co-trustee for any reason, [he or she] shall not be replaced. If any other co-trustee named above shall not serve as co-trustee for any reason, or shall cease to serve as co-trustee for any reason after having been so appointed, then his or her successor shall be the following, who shall be appointed 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in the following order of succession [list successor co-trustees in order in which they are to 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serve but is not required.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is not related or subordinate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(as if that beneficiary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under Section 672(c)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for 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name, constitute, and appoint [name of trustee] as the initial trustee of any trust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Paragraph of this Will for the benefit of my children. If [name of trustee] shall not serve as trustee for any reason or shall cease to serve as trustee for any reason, after having been so appointed, then his or her successors shall be the following, who shall be appointed one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and in the following order of succession [list successor trustees in order in which they are to 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serve but is not required.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is not related or subordinate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(as if that beneficiary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under Section 672(c)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Powers to Co-Trustee.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co-trustee may at any time or from time to time by instrument in writing executed by that co-trustee and delivered to his or her co-trustee, delegate to one or both of the other co-trustees all of the powers conferred on or otherwise vested in the co-trustees jointly. The written instrument evidencing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of this right of delegation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as to the period of time during which the delegation shall be effective. On the expiration of the delegation period, the co-trustees shall be restored to their original position in the administration of the trust estate. The individual co-trustee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delegation of powers as described shall incur no liability or responsibility whatsoever for any loss or other consequence to the trust estate that may result from any action or inaction of his or her co-trustee during the period that the delegation of authority is in effect.</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individual trustee may resign from the position of trustee by executing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and delivering it to his or her co-trustee, or co-trustees, and the successor trustee. The date of the delivery of the resignation shall be the effective date of the resignation. No court action or other proceeding shall be necessary for the resignation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Disqualification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disqualified from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(1) if found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incompetent; (2) if, on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or successor trustee of the trust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certification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physician that upon examination the physician finds the person mentally and physically capable of properly handling his or her business affairs, the person does not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certification within thirty days after receipt of the request; or (3) in the case of my spouse, on remarriage.</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Bond Required.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shall be required of any trustee or successor trustee named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Successor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Every title, estate, right, authority, and discretion vested in or conferred on any initial trustee under this Will shall likewise become and be vested in and may be exercised by any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GUARDIAN FOR MINOR CHILD.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Should I predecease my spouse leaving unmarried minor children, my spouse shall have all rights of legal and physical custody and control of our minor children without the need of the appointment of any guardian of the person or property for any minor child. However, should my spouse predecease me and, at the time of my death, any child of mine is unmarried and still under the age of eighteen (18) years, I appoint [name and relationship of guardian, e.g., Joseph Jones, my brother], who resides at [address], to be guardian of the estate and of the person of each minor child. If [name of first appointee] is unable or unwilling to serve as guardian, I appoint [name and relationship of alternate guardian], who resides at [address], to be guardian of the property and of the person of the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Funds for Guardian.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of any trust created in this Will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is authorized, but not directed, while such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pay to the person who is acting as guardian for such minor child, in his or her individual capacity and not as legal guardian, first from the income of such trust and, if there is not sufficient income, then from the principal of the trust, any funds that the guardian believes necessary to provide housing, food, clothing, recreation, and comfort for my then minor child, even though the expenditure of the funds might directly or indirectly benefit the guardian or others in the guardian's family. These expenditures may specifically include, but shall not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to or remodeling of the guardian's residence so as to enable the minor child to reside comfortably with the guardian. This paragraph is subject to the Limitations on Trustee Powers Article above.</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Bond Required.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shall be required of any guardian of the person or estate of my minor children who is appointed under this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REPRESENTATIVE.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appoint my spouse as personal representative of my estate. If my spouse does not survive me, refuses or fails to serve as personal representative for any reason, or ceases to serve as personal representative for any reason after having been appointed, [name of successor personal representative] shall act as personal representative. If [name of successor personal representative] does not survive me, refuses or fails to serve as personal representative for any reason, or ceases to serve as personal representative for any reason after having been appointed, then [name of second successor personal representative] shall act as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Not Required.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individual named in Paragraph above shall be required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his or her duties as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PRESUMPTION IN CASE OF SIMULTANEOUS DEATH.</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Presumption as to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the purposes of this Will,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survived me or another person, (1) my spouse shall be deemed to have survived me (subject to Paragraph below) unless it unmistakably appears by proof that [he or she] predeceased me; and (2) in all other cases,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not be deemed to have survived me or another person if [he or she] dies within thirty (30) days of my death or of the death of the other person.</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Presumption as to Disclaimer.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spouse does not actually survive me but is deemed to survive me under Paragraph of this Article, and, if the property passing to my spouse under Article shall result in any federal estate tax liability in my spouse's estate, then Article shall be interpreted as if my spouse had disclaimed the smaller of the following amounts: (1) the largest amount, if any, of my residuary estate that would result in no federal estate liability tax in either of our estates; or (2) the largest amount, if any, needed to equalize the federal estate tax liability in each of our estates.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TRUSTEE AND PERSONAL REPRESENTATIVE.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Limited to Actual Fraud, or Willful Misconduct.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personal representative and trustee shall not at any time be liable for mistakes of law or fact or both, errors of judgment, or any loss coming to any beneficiary under this Will, or to any other persons, except through actual fraud or willful misconduct on the part of the personal representative or trustee. My personal representative or trustee may, from time to time, consult with counsel with respect to the meaning, construction, and operation of this Will, particularly with respect to the apportionments, allocations, and disbursements and may act on the advice of counsel in all matters without incurring liability on account of his or her actions.</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and trustee may provide periodic accountings to any interested parties in my estate, but shall not be required to do so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or final accounting is required by Florida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val="0"/>
          <w:sz w:val="24"/>
        </w:rPr>
        <w:t>[Choose one of the following paragraphs:]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Will Not Contractual.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My spouse and I are executing wills at approximately the same time, in which each of us is the primary beneficiary of the will of the other. These wills are not being executed pursuant 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any contract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The will of each of us is revocable at any time, whether before or after the death of the other spouse, at the sole discretion of the spouse making the will.</w:t>
      </w:r>
    </w:p>
    <w:p>
      <w:pPr>
        <w:keepNext w:val="0"/>
        <w:spacing w:before="200" w:after="0" w:line="260" w:lineRule="exact"/>
        <w:ind w:left="1440" w:right="0" w:firstLine="0"/>
        <w:jc w:val="center"/>
      </w:pPr>
      <w:r>
        <w:rPr>
          <w:rFonts w:ascii="Times New Roman" w:hAnsi="Times New Roman" w:eastAsia="Times New Roman" w:cs="Times New Roman"/>
          <w:b w:val="0"/>
          <w:sz w:val="24"/>
        </w:rPr>
        <w:t>[OR:]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of Fiduciaries.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referring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personal representative or trustee, and the terms "personal representative" and "trustee" shall be construed to mean any person acting as my personal representative or administrator with will annexed, or trustee,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required by the context of this Will, singular language shall be construed as plural, plural language shall be construed as singular, and the gender of personal pronouns shall be construed as either masculine, feminine, or neuter.</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headings used in this Will to describe the contents of each article, paragraph, or other division are provided for convenience only and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Will shall be construed in conformity with the law of the State of Florida.</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[Select either:]</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Signed and declared by [name of testator] as [his or her] last Will, in the presence of us, who at the request of the testator, and in the presence of the testator and of each other, subscribe our names as witnesses.</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200" w:after="0" w:line="260" w:lineRule="exact"/>
        <w:ind w:left="360" w:right="0" w:firstLine="0"/>
        <w:jc w:val="center"/>
      </w:pPr>
      <w:r>
        <w:rPr>
          <w:rFonts w:ascii="Times New Roman" w:hAnsi="Times New Roman" w:eastAsia="Times New Roman" w:cs="Times New Roman"/>
          <w:b w:val="0"/>
          <w:sz w:val="24"/>
        </w:rPr>
        <w:t>[OR:]</w:t>
      </w:r>
    </w:p>
    <w:p>
      <w:pPr>
        <w:keepNext w:val="0"/>
        <w:spacing w:before="200" w:after="0" w:line="260" w:lineRule="exact"/>
        <w:ind w:left="360" w:right="0" w:firstLine="0"/>
        <w:jc w:val="center"/>
      </w:pPr>
      <w:r>
        <w:rPr>
          <w:rFonts w:ascii="Times New Roman" w:hAnsi="Times New Roman" w:eastAsia="Times New Roman" w:cs="Times New Roman"/>
          <w:b w:val="0"/>
          <w:sz w:val="24"/>
        </w:rPr>
        <w:t>[Continue as follows:]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