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and domiciled in [name of county] County, Florida, do hereby make, publish and declare this instrument to be my Last Will and Testament, hereby revoking any and all former Wills and Codicils at any time heretofore made by me.</w:t>
      </w:r>
    </w:p>
    <w:p>
      <w:pPr>
        <w:keepNext w:val="0"/>
        <w:spacing w:before="200" w:after="0" w:line="260" w:lineRule="exact"/>
        <w:ind w:left="720" w:right="0" w:firstLine="0"/>
        <w:jc w:val="both"/>
      </w:pPr>
      <w:r>
        <w:rPr>
          <w:rFonts w:ascii="Times New Roman" w:hAnsi="Times New Roman" w:eastAsia="Times New Roman" w:cs="Times New Roman"/>
          <w:b w:val="0"/>
          <w:sz w:val="24"/>
        </w:rPr>
        <w:t>I declare that I am married to [name of spouse] and that there are [number] children of this marriage, whose names and birthdates are: [name and birthdate of each child, e.g., Jonathan James, born November 14, 1985].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used in this Will, the term "my spouse" shall mean only [name of spouse], who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excludes all other persons, including [describe, e.g., any stepchildren or foster children who reside with me or who may subsequently reside with me]. As used in this Will, the term "issue" refers to all lineal descendants of the indicated person of all generations, with the relationship of parent and child at each generation determined by the definition of "children" set forth in this paragraph.</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I give and bequeath such of my tangible personal property, including wearing apparel, furniture, furnishings, household goods, jewelry, any automobile or automobiles owned by me at the time of my demise, purely personal effects and all other tangible personal property owned by me at the time of my demise, together with any policies of insurance on the same and all proceeds of such insurance,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I confirm the gift of that item made in the most recent list. My Personal Representative will not be bound by any written list produced or discovered more than two months after my death.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the separate writing referred to hereinabove shall fail to dispose of any items of tangible personal property owned by me at the time of my demise, or in the event that said separate writing is not found and properly identified by my Personal Representative within thirty (30) days after the date of my demise, I then give and devise all of the rest, residue and remainder (or all as the case may be) of said tangible personal property to [names and relationships of beneficiaries of tangible personal property].</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CASUALTY INSURANCE POLICIES.</w:t>
      </w:r>
    </w:p>
    <w:p>
      <w:pPr>
        <w:keepNext w:val="0"/>
        <w:spacing w:before="200" w:after="0" w:line="260" w:lineRule="exact"/>
        <w:ind w:left="720" w:right="0" w:firstLine="0"/>
        <w:jc w:val="both"/>
      </w:pPr>
      <w:r>
        <w:rPr>
          <w:rFonts w:ascii="Times New Roman" w:hAnsi="Times New Roman" w:eastAsia="Times New Roman" w:cs="Times New Roman"/>
          <w:b w:val="0"/>
          <w:sz w:val="24"/>
        </w:rPr>
        <w:t>All of my insurance policies which provide indemnity for the loss of any of my personal or real property by theft, collision, fire, wind—storm or other similar casualty, or catastrophe, (including any claim for the loss of any such property which I might have at the time of my demise against any insurance company), I give and bequeath respectively to those persons who shall become the owners of such properties by reason of my death, whether such ownership be acquired under the provisions of this Will, by survivorship, by any trust established by me, or by other means.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p>
    <w:p>
      <w:pPr>
        <w:keepNext w:val="0"/>
        <w:spacing w:before="200" w:after="0" w:line="260" w:lineRule="exact"/>
        <w:ind w:left="720" w:right="0" w:firstLine="0"/>
        <w:jc w:val="both"/>
      </w:pPr>
      <w:r>
        <w:rPr>
          <w:rFonts w:ascii="Times New Roman" w:hAnsi="Times New Roman" w:eastAsia="Times New Roman" w:cs="Times New Roman"/>
          <w:b w:val="0"/>
          <w:sz w:val="24"/>
        </w:rPr>
        <w:t>I give, bequeath and devise all of the rest, residue and remainder of the property which I may own at the time of my demise, real and personal, wheresoever situate, including lapsed bequests and devises, but excluding any property over which I have any power of appointment that is otherwise exercised at my demise, to the then serving Trustee under that certain Revocable Trust Agreement created by me on the ___________ day of ___________, 20______, and prior to, or simultaneously with, the execution of this, my Last Will and Testament, to be held, administered and distributed as set forth therein, as amended from time to time, prior to my demise.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for any reason, the trust described in this Article is not in existence at the time of my death or if, for any reason,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shall declare this testamentary transfer to the trustee of that trust to be invalid, then I direct that my residuary estate be held, managed, invested, and reinvested in exactly the same manner described in the Trust Agreement, giving, if the court shall allow, effect to all then existing amendments of the trust, and managed by the same trustee or the successor or successors named and defined in the Trust Agreement. Thus, for these purposes, I incorporate by reference that same Trust Agreement into this, my Will. If the court shall not allow that Trust Agreement to be incorporated into this Will with its amendments, it shall be incorporated in its original form without regard to any amendments.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I nominate, constitute and appoint [name of personal representative], as the Personal Representative of this, my Last Will and Testament and in the event [he or she] should fail to qualify or fail to serve as the Personal Representative, I then appoint [name of successor personal representative], as [his or her] successor.</w:t>
      </w:r>
    </w:p>
    <w:p>
      <w:pPr>
        <w:keepNext w:val="0"/>
        <w:spacing w:before="200" w:after="0" w:line="260" w:lineRule="exact"/>
        <w:ind w:left="720" w:right="0" w:firstLine="0"/>
        <w:jc w:val="both"/>
      </w:pPr>
      <w:r>
        <w:rPr>
          <w:rFonts w:ascii="Times New Roman" w:hAnsi="Times New Roman" w:eastAsia="Times New Roman" w:cs="Times New Roman"/>
          <w:b w:val="0"/>
          <w:sz w:val="24"/>
        </w:rPr>
        <w:t>I direct that my Personal Representative and [his or her] successor, shall not be required to furnish any bond or other security for the faithful performance of their duties as such Personal Representative in any jurisdiction whatsoever, and if any bond should be required, no surety shall be furnished thereon.</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DIRECTION AND AUTHORITY TO PERSONAL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I have made provisions in that aforementioned Revocable Trust Agreement for the payment and apportionment of estate, inheritance, succession, transfer and other death taxes and the provisions of said Revocable Trust Agreement shall prevail.</w:t>
      </w:r>
    </w:p>
    <w:p>
      <w:pPr>
        <w:keepNext w:val="0"/>
        <w:spacing w:before="200" w:after="0" w:line="260" w:lineRule="exact"/>
        <w:ind w:left="720" w:right="0" w:firstLine="0"/>
        <w:jc w:val="both"/>
      </w:pPr>
      <w:r>
        <w:rPr>
          <w:rFonts w:ascii="Times New Roman" w:hAnsi="Times New Roman" w:eastAsia="Times New Roman" w:cs="Times New Roman"/>
          <w:b w:val="0"/>
          <w:sz w:val="24"/>
        </w:rPr>
        <w:t>My Personal Representative shall, after consultation with the then serving Trustee of the said Revocable Trust Agreement, determine in his or her sole discretion, whether proper funeral expenses, costs of administration including ancillary, costs of safeguarding and delivering devises, and all other proper charges according to the laws of the State of Florida then in effect, pecuniary devises under this Will and any allowances by Court Order to those dependent upon me should be paid from those assets comprising my probate estate or whether the same should be paid from the assets then comprising the trust estate under said Revocable Trust Agreement. To the extent any of the foregoing expenditures are paid from the trust estate under said Revocable Trust Agreement, my Personal Representative shall certify to the then serving Trustee the nature and extent of any such expenditure and such certification to the Trustee shall be conclusive and binding upon all parties concerned.</w:t>
      </w:r>
    </w:p>
    <w:p>
      <w:pPr>
        <w:keepNext w:val="0"/>
        <w:spacing w:before="200" w:after="0" w:line="260" w:lineRule="exact"/>
        <w:ind w:left="720" w:right="0" w:firstLine="0"/>
        <w:jc w:val="both"/>
      </w:pPr>
      <w:r>
        <w:rPr>
          <w:rFonts w:ascii="Times New Roman" w:hAnsi="Times New Roman" w:eastAsia="Times New Roman" w:cs="Times New Roman"/>
          <w:b w:val="0"/>
          <w:sz w:val="24"/>
        </w:rPr>
        <w:t>My Personal Representative may exercise, or refrain from exercising, all elections and options available under the Internal Revenue Code then in force and effect with or without making equitable adjustments with respect to any interests in property passing hereunder by reason of any such election or option.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The Personal Representative named in this Will, and any successor shall be governed by the provisions of Florida Statutes then in force and effect, that are not in conflict with this instrument, and shall have all additional powers and protection granted by statute to them and to trustees at the time of application that are not in conflict with this instrument. In addition and not in limitation of any common law or statutory authority, and without notice or order of court, they shall follow the directions hereinafter given and shall have the powers and responsibilities described below to be exercised in their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both real and personal property, for the purposes of obtaining funds for payment of taxes, claims and the costs of administration, payment of bequests and making distributions, conversion into cash, management of the property and for every other proper purpose, they may acquire, retain, invest, reinvest, exchange, lease, sell, borrow, mortgage, pledge, transfer and convey in such manner and on such terms without limit as to time as they may deem advisable, even for terms beyond the expected administration of my estate. No purchaser or lender shall be held liable to see to the propriety of the transaction nor to the application of the proceeds.</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the estate assets in bonds, stocks, mortgages, notes or other property of any kind, real or personal, suitable for the investment of estate funds.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all or any portion of administration expenses, debts and taxes out of income or principal and to accumulate the income of the estate for this purpose. Unless otherwise provided by this instrument, the amounts paid from income shall be charges against income, and those payments shall require no reimbursements or adjustment of the accounts of the estate or of the shares that the beneficiaries shall be entitled to receive in income or principal.</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expenses that are reasonable in the judgment of the Personal Representative for the delivery of bequests.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any pledge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made by me in writing if in the judgment of the Personal Representative I would want the pledge paid.</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accountants and attorneys and such agents as may be deemed advisable, and to pay them reasonable compensation for their services.</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like investments that produce income only without regard to appreciation in value, if the same be deemed advisable or necessary by my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adjust, settle, compromise, or arbitrate any claims or demands, in favor of or against my estate and to prosecute and defend any and all legal proceedings so far as my Personal Representative shall deem necessary or advisable.</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prepare and file tax returns for my estate; to adjust, compromise and liquidate any tax or taxes imposed on or with respect to any property or funds, principal and income,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under Florida law, or who, in the personal representative's judgment, is otherwise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any law related to gifts to minors, such as the Florida Uniform Transfer to Minors Act, including to my personal representative in that capacity,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personal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GUARDIAN FOR MINOR CHILDREN.</w:t>
      </w:r>
    </w:p>
    <w:p>
      <w:pPr>
        <w:keepNext w:val="0"/>
        <w:spacing w:before="200" w:after="0" w:line="260" w:lineRule="exact"/>
        <w:ind w:left="720" w:right="0" w:firstLine="0"/>
        <w:jc w:val="both"/>
      </w:pPr>
      <w:r>
        <w:rPr>
          <w:rFonts w:ascii="Times New Roman" w:hAnsi="Times New Roman" w:eastAsia="Times New Roman" w:cs="Times New Roman"/>
          <w:b w:val="0"/>
          <w:sz w:val="24"/>
        </w:rPr>
        <w:t>Should I predecease my spouse leaving unmarried minor children, my spouse shall have all rights of legal and physical custody and control of our minor children without the need of the appointment of any guardian of the person or estate for any minor child. However, should my spouse predecease me and, at the time of my death, any child of mine is unmarried and still under the age of eighteen years, I appoint [name and relationship of guardian, e.g., Joseph Jones, my brother], who resides at [address], to be guardian of the property and of the person of each minor child. If [name of first appointee] is unable or unwilling to serve as guardian, I appoint [name and relationship of alternate guardian], who resides at [address], to be guardian of the property and of the person of the minor children.</w:t>
      </w:r>
    </w:p>
    <w:p>
      <w:pPr>
        <w:keepNext w:val="0"/>
        <w:spacing w:before="200" w:after="0" w:line="260" w:lineRule="exact"/>
        <w:ind w:left="720" w:right="0" w:firstLine="0"/>
        <w:jc w:val="both"/>
      </w:pPr>
      <w:r>
        <w:rPr>
          <w:rFonts w:ascii="Times New Roman" w:hAnsi="Times New Roman" w:eastAsia="Times New Roman" w:cs="Times New Roman"/>
          <w:b w:val="0"/>
          <w:sz w:val="24"/>
        </w:rPr>
        <w:t>No bond shall be required of any guardian of the person or estate of my minor children who is appointed under this Will.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720" w:right="0" w:firstLine="0"/>
        <w:jc w:val="both"/>
      </w:pPr>
      <w:r>
        <w:rPr>
          <w:rFonts w:ascii="Times New Roman" w:hAnsi="Times New Roman" w:eastAsia="Times New Roman" w:cs="Times New Roman"/>
          <w:b w:val="0"/>
          <w:sz w:val="24"/>
        </w:rPr>
        <w:t>In interpreting this will, the following provisions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and I are executing wills at approximately the same time, in which each of us is the primary beneficiary of the will of the other. These wills are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The will of each of us is revocable at any time, whether before or after the death of the other spouse, at the sole discretion of the spouse making the will.</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another person, (1) my spouse shall be deemed to have survived me unless it unmistakably appears by proof that [he or she] predeceased me; and (2) in all other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deemed to have survived me or another person if [he or she] dies within thirty (30) days of my death or of the death of the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and the term "personal representative" shall be construed to mean any person acting as my personal representative or administrator with will annexed,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construed in conformity with the law of the 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