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108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in this Will), funeral expenses, and expenses of the administration of my estate, shall be paid without reimbursement from any party out of my Residuary Estate, as defined below. My Executor shall have complete discretion in deciding which particular properties are to be used for payment of debts, taxes, and other obligations pursuant to this paragraph.</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together with interest and penalties on those taxes, shall be charged against and paid without apportionment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identifying certain articles of tangible personal property, as defined below, and the persons to whom I give such tangible personal property. If I do leave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 request my Executor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Executor's qualification, it shall be presumed that no such note or memorandum exists.]</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Executor to make the decision. If, in the sole judgment of my Executor, any such beneficiary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Executor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beneficiaries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Executor, in the Executor's discretion, to deliver the articles either directly to the beneficiary, or to the beneficiary's guardian, or to the person having the care and custody of the beneficiary,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beneficiary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Executor with respect to the bequest.</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Executor, in the Executor's sole discretion, may sell, donate, or otherwise dispose of any articles not selected, and the sale proceeds, if any, shall be added to my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at such individual's residence or place of business shall be paid by [my Executor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 the recipient of such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Executor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sell such property (the extent of said reasonable effort being in the Executor's sole discretion), with the proceeds of any sold items added to my Residuary Estate, and to then donate or discard any remaining property, in the Executor's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Residuary Estate shall be divided into equal separate shares so as to provide one share for each child who survives me, and one share for the issue, collectively, of any child of mine who predeceases me, to be divided [distribution method (e.g., by representation, per capita at each generation, or per stirpes)] among such issue. Each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shall be distributed outright to such beneficiary. Notwithstanding the foregoing, if any such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my death, such share shall be distributed in accordance with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no person designated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New York in effect at the time such disposition is made had I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any beneficiary under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hereunder]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that any beneficiary is incapacitated, incompetent, or for any other reason not able to receive payments or make intelligent or responsible use of the payments, then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in lieu of making direct payments to the beneficiary, may continue to hold the property to which the minor is entitled, or make payments (1) to the beneficiary's conservator or guardian; (2) to the beneficiary's custodian under the Uniform Gifts to Minors Act or Uniform Transfers to Minors Act of any state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selected by the Executor) to be held for the maximum period of time permitted by law; (3) to one or more suitable persons as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(4) to any other person, firm, or agency for services rendered or to be rendered for the beneficiary's assistance or benefit; or (5)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in the beneficiary's name.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discharge of the Executor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EXECUTORS [OPTIONAL: AND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my [relationship of executor to testator], [name of executor], as Executor of my Will. Should [name of executor] be unwilling or unable to serve as Executor, or shall at any point cease to serve as Executor, I nominate and appoint my [relationship of first successor executor to testator], [name of first successor executor], as Executor of my Will. If [name of first successor executor] shall be unable or unwilling to serve, I nominate and appoint my [relationship of second successor executor to testator], [name of second successor executor], as Executor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executor] shall be unable or unwilling to serve, I nominate and appoint as substitute or successor Executor, [name of individual or company].]</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and Trustees, if any, shall receive reimbursement for reasonable out-of-pocket expenses incurred in performing the duties in accordance with this instrument and any trusts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Executor shall mean the person who qualifies as executor, whether male or female, and indicates successor executors.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word Trustee shall mean the person who qualifies as trustee, whether male or female, and indicates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as well as Trustees, if any, shall receive reasonable compensation for the duties performed in accordance with this instrument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Executor or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EXECUTOR [AND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specifically provided in this Will, the Executor and Trustee, if any, shall have all of the powers conferred by law upon fiduciaries in every jurisdiction in which my Executor or Trustee shall act, including, but not limited to, the powers contained in N.Y. Est. Powers &amp; Trusts Law § 11-1.1,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and all digital assets (as defined herein), (1) to access, use and control my digital devices, including, but not limited to, desktop computers, laptop computers, tablets, peripheral storage devices, mobile telephones and smart phones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such accounts encompassed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Apple ID associated with my name)], and similar digital items which currently exist or may exist as technology develops or such comparable items as technology develops; (3) to access any of my electronically stored information; (4)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to access the content of any communication that has been electronically stored by the service provider for that communication or that is carried or maintained by the service provider for that communication; and (5)] to access any record or other information pertaining to me with respect to that service.</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Article 13-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New York Estates, Powers and Trusts Law, as amended; § 156 of the New York Penal Law, as amended; and any other applicable Federal or state data privacy law or criminal law. In furtherance of providing the broadest and amplest possible digital asset powers, I direct my estate to indemnify and hold harmless any Executor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to invest and reinvest in any property, real, or personal, all as the Executor or Trustee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Executor or Trustee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Executor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Executor or Trustee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Executor or Trustee,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Executor or Trustee), and to treat their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Executor,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Executor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Executor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Executor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to the extent of principal distributed to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appropriate trust, provided, however, that my Trustees shall not be required to receive the property without the Trustees' consent.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6.2.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posthumous child shall be considered as living at the death of such child's parent.</w:t>
      </w:r>
    </w:p>
    <w:p>
      <w:pPr>
        <w:keepNext w:val="0"/>
        <w:spacing w:before="120" w:after="0" w:line="260" w:lineRule="exact"/>
        <w:ind w:left="1080" w:right="0" w:firstLine="0"/>
        <w:jc w:val="left"/>
      </w:pPr>
      <w:r>
        <w:rPr>
          <w:rFonts w:ascii="Times New Roman" w:hAnsi="Times New Roman" w:eastAsia="Times New Roman" w:cs="Times New Roman"/>
          <w:b w:val="0"/>
          <w:sz w:val="24"/>
        </w:rPr>
        <w:t>6.3.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6.4.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6.5.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1080" w:right="0" w:firstLine="0"/>
        <w:jc w:val="left"/>
      </w:pPr>
      <w:r>
        <w:rPr>
          <w:rFonts w:ascii="Times New Roman" w:hAnsi="Times New Roman" w:eastAsia="Times New Roman" w:cs="Times New Roman"/>
          <w:b w:val="0"/>
          <w:sz w:val="24"/>
        </w:rPr>
        <w:t>6.6.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6.7.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"Digital Asset(s)"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record in which I have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or interest. The term does not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username and password (or other identity verification methods) to access and manage.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or that is stored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or other medium and is retrievable in perceivable form. For any communication related records or data, Digital Assets means both catalogue data and the content of the communications, unless the Executor's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In Witness Whereof, I have hereunto set my hand on [month] [day],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Signed, Published, and Declared by the said Testator, [name of testator], as and for the Testator's Last Will and Testament, in our presence and hearing, and we thereupon at the Testator's request, in the Testator's presence and in the presence of each other, subscribed our names as witnesses on [month] [day],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residing at [address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residing at [address of witness #2]</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State of New York</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Each of the undersigned, individually and severally being duly sworn, deposes and says:</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instrument was subscribed in our presence and sight at the end thereof by [name of testator], hereinafter referred to as the Testator, on the [day] day of [month], [year], at [location of execution ceremony].</w:t>
      </w:r>
    </w:p>
    <w:p>
      <w:pPr>
        <w:keepNext w:val="0"/>
        <w:spacing w:before="200" w:after="0" w:line="260" w:lineRule="exact"/>
        <w:ind w:left="720" w:right="0" w:firstLine="0"/>
        <w:jc w:val="both"/>
      </w:pPr>
      <w:r>
        <w:rPr>
          <w:rFonts w:ascii="Times New Roman" w:hAnsi="Times New Roman" w:eastAsia="Times New Roman" w:cs="Times New Roman"/>
          <w:b w:val="0"/>
          <w:sz w:val="24"/>
        </w:rPr>
        <w:t>The Testator at the time of making such subscription declared the foregoing instrument so subscribed to be the Testator's last Will.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of the undersigned thereupon signed the Testator's name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at the end of the foregoing Will at the request of the Testator and in the Testator's presence and sight of each other.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Testator, in the respective opinions of the undersigned, could read, write and converse in the English language and was suffering no defect of sight, hearing or speech, or from any other physical or mental impairment that would affect the Testator's capacity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Will. The foregoing Will was executed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original instrument and was not executed in counterparts.</w:t>
      </w:r>
    </w:p>
    <w:p>
      <w:pPr>
        <w:keepNext w:val="0"/>
        <w:spacing w:before="200" w:after="0" w:line="260" w:lineRule="exact"/>
        <w:ind w:left="720" w:right="0" w:firstLine="0"/>
        <w:jc w:val="both"/>
      </w:pPr>
      <w:r>
        <w:rPr>
          <w:rFonts w:ascii="Times New Roman" w:hAnsi="Times New Roman" w:eastAsia="Times New Roman" w:cs="Times New Roman"/>
          <w:b w:val="0"/>
          <w:sz w:val="24"/>
        </w:rPr>
        <w:t>Each of the undersigned was acquainted with the Testator at such time and makes this affidavit at the Testator's request.</w:t>
      </w:r>
    </w:p>
    <w:p>
      <w:pPr>
        <w:keepNext w:val="0"/>
        <w:spacing w:before="200" w:after="0" w:line="260" w:lineRule="exact"/>
        <w:ind w:left="720" w:right="0" w:firstLine="0"/>
        <w:jc w:val="both"/>
      </w:pPr>
      <w:r>
        <w:rPr>
          <w:rFonts w:ascii="Times New Roman" w:hAnsi="Times New Roman" w:eastAsia="Times New Roman" w:cs="Times New Roman"/>
          <w:b w:val="0"/>
          <w:sz w:val="24"/>
        </w:rPr>
        <w:t>Each of the undersigned has, contemporaneously with the execution of this affidavit, examined the signatures at the end of the foregoing Will and such signatures are the signatures affixed by the Testator and by each of the undersigned.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foregoing instrument was executed by the Testator and witnessed by each of the undersigned affiants under the supervision of [name of supervising attorney],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attorney-at-law.</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[full address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[full address of witness #2]</w:t>
      </w:r>
    </w:p>
    <w:p>
      <w:pPr>
        <w:keepNext w:val="0"/>
        <w:spacing w:before="200" w:after="0" w:line="260" w:lineRule="exact"/>
        <w:ind w:left="720" w:right="0" w:firstLine="0"/>
        <w:jc w:val="both"/>
      </w:pPr>
      <w:r>
        <w:rPr>
          <w:rFonts w:ascii="Times New Roman" w:hAnsi="Times New Roman" w:eastAsia="Times New Roman" w:cs="Times New Roman"/>
          <w:b w:val="0"/>
          <w:sz w:val="24"/>
        </w:rPr>
        <w:t>Severally sworn to before me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Notary]</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