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Single Individual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108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 / a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in this Will), funeral expenses, and expenses of the administration of my estate, shall be paid without reimbursement from any party out of my Residuary Estate, as defined below. My Personal Representative shall have complete discretion in deciding which particular properties are to be used for payment of debts, taxes, and other obligations pursuant to this paragraph.</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a result of my death, but only to the extent imposed upon property passing under my Will, together with interest and penalties on those taxes, shall be charged against and paid without apportionment out of my Residuary Estate as an administration expense.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a life estate and remainder, even if one and not the other is taxable.</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may leave a handwritten note or memorandum identifying certain articles of tangible personal property, as defined below, and the persons to whom I give such tangible personal property. If I do leave such a handwritten note or memorandum, I request my Personal Representative to distribute the tangible personal property listed therein as if the terms of the note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Personal Representative's qualification, it shall be presumed that no such note or memorandum exists.]</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a trade or business, ordinary currency and cash or bullion.</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Personal Representative to make the decision. If, in the sole judgment of my Personal Representative any such beneficiary is too young to make a prudent selection, I authorize my Personal Representative to make a selection on behalf of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of the beneficiaries is a minor at the time of delivery of any articles, I authorize my Personal Representative, in the Personal Representative's discretion, to deliver the articles either directly to the beneficiary, or to the beneficiary's guardian, or to the person having the care and custody of the beneficiary, and a duly executed receipt from the beneficiary or guardian or other person shall constitute a complete acquittance to my Personal Representative with respect to the bequest.</w:t>
      </w:r>
    </w:p>
    <w:p>
      <w:pPr>
        <w:keepNext w:val="0"/>
        <w:spacing w:before="120" w:after="0" w:line="260" w:lineRule="exact"/>
        <w:ind w:left="1080" w:right="0" w:firstLine="0"/>
        <w:jc w:val="left"/>
      </w:pPr>
      <w:r>
        <w:rPr>
          <w:rFonts w:ascii="Times New Roman" w:hAnsi="Times New Roman" w:eastAsia="Times New Roman" w:cs="Times New Roman"/>
          <w:b w:val="0"/>
          <w:sz w:val="24"/>
        </w:rPr>
        <w:t>2.5.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Personal Representative, in the Personal Representative's sole discretion, may sell, donate, or otherwise dispose of any articles not selected, and the sale proceeds, if any, shall be added to my Residuary Estate.</w:t>
      </w:r>
    </w:p>
    <w:p>
      <w:pPr>
        <w:keepNext w:val="0"/>
        <w:spacing w:before="120" w:after="0" w:line="260" w:lineRule="exact"/>
        <w:ind w:left="1080" w:right="0" w:firstLine="0"/>
        <w:jc w:val="left"/>
      </w:pPr>
      <w:r>
        <w:rPr>
          <w:rFonts w:ascii="Times New Roman" w:hAnsi="Times New Roman" w:eastAsia="Times New Roman" w:cs="Times New Roman"/>
          <w:b w:val="0"/>
          <w:sz w:val="24"/>
        </w:rPr>
        <w:t>2.6.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expense of packing, shipping, insuring, and delivering tangible personal property to an individual under this Article at such individual's residence or place of business shall be paid by [my Personal Representative as an administration expense / the recipient of such tangible personal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2.7.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Personal Representative shall make a reasonable effort to sell such property (the extent of said reasonable effort being in the Personal Representative's sole discretion), with the proceeds of any sold items added to my Residuary Estate, and to then donate or discard any remaining property, in the Personal Representative's sole discretion.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Residuary Estate shall be divided into equal separate shares so as to provide one share for each child who survives me, and one share for the issue, collectively, of any child of mine who predeceases me, to be divided [distribution method (e.g., by representation, per capita at each generation or per stirpes)] (as defined in Mont Code Ann. § 72-2-719) among such issue. Each share so provided for a child or issue of a deceased child shall be distributed outright to such beneficiary. Notwithstanding the foregoing, if any such child or issue of a deceased child is a minor at my death, such share shall be distributed in accordance with 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below.</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no person designated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State of Montana in effect at the time such disposition is made had I then died intestate and possessed of such property.</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any beneficiary under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a trust created hereunder] is a minor, or it appears to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that any beneficiary is incapacitated, incompetent, or for any other reason not able to receive payments or make intelligent or responsible use of the payments, then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in lieu of making direct payments to the beneficiary, may continue to hold the property to which the minor is entitled, or make payments (1) to the beneficiary's conservator or guardian; (2) to the beneficiary's custodian under the Uniform Gifts to Minors Act or Uniform Transfers to Minors Act of any state (including a custodian selected by the Personal Representative) to be held for the maximum period of time permitted by law; (3) to one or more suitable persons as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a relative of or a person residing with the beneficiary, to be used for the beneficiary's benefit; (4) to any other person, firm, or agency for services rendered or to be rendered for the beneficiary's assistance or benefit; or (5) to an account in the beneficiary's name. The receipt of payments by any of the foregoing shall constitute a sufficient discharge of the Personal Representative for all purposes.</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PERSONAL REPRESENTATIVES [OPTIONAL: AND TRUSTEES]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nominate and appoint my [relationship of personal representative to testator], [name of personal representative], as Personal Representative of my Will. Should [name of personal representative] be unwilling or unable to serve as Personal Representative, or shall at any point cease to serve as Personal Representative, I nominate and appoint my [relationship of first successor personal representative to testator], [name of first successor personal representative], as Personal Representative of my Will. If [name of first successor personal representative] shall be unable or unwilling to serve, I nominate and appoint my [relationship of second successor personal representative to testator], [name of second successor personal representative], as Personal Representative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[name of second successor personal representative] shall be unable or unwilling to serve, I nominate and appoint as substitute or successor Personal Representative, [name of individual or company].]</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Personal Representatives and Trustees, if any, shall receive reimbursement for reasonable out-of-pocket expenses incurred in performing the duties in accordance with this instrument and any trusts created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4.3.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word Personal Representative shall mean the person or entity who qualifies as personal representative, whether male or female, executor or administrator, and indicates successor personal representatives.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The word Trustee shall mean the person who qualifies as trustee, whether male or female, and indicates successor trustees].</w:t>
      </w:r>
    </w:p>
    <w:p>
      <w:pPr>
        <w:keepNext w:val="0"/>
        <w:spacing w:before="120" w:after="0" w:line="260" w:lineRule="exact"/>
        <w:ind w:left="1080" w:right="0" w:firstLine="0"/>
        <w:jc w:val="left"/>
      </w:pPr>
      <w:r>
        <w:rPr>
          <w:rFonts w:ascii="Times New Roman" w:hAnsi="Times New Roman" w:eastAsia="Times New Roman" w:cs="Times New Roman"/>
          <w:b w:val="0"/>
          <w:sz w:val="24"/>
        </w:rPr>
        <w:t>4.4.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Personal Representatives, as well as Trustees, if any, shall receive reasonable compensation for the duties performed in accordance with this instrument and any trusts created hereunder. Reasonable compensation for an individual Personal Representative or Trustee is such fees as, from time to time, are recognized in the area as ordinary and reasonable for the service performed. Reasonable compensation for a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PERSONAL REPRESENTATIVE [AND TRUSTEE].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specifically provided in this Will, in addition to the powers conferred by law, the Personal Representative and Trustee, if any, shall have all of the powers conferred by law upon fiduciaries in every jurisdiction in which my Personal Representative or Trustee shall act, including, but not limited to, the powers as set forth in Mont. Code Ann. § 72-3-601 et seq. for personal representatives, and as set forth in Mont. Code Ann. § 72-38-801 et seq. for trustees, and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any and all digital assets (as defined herein), (1) to access, use and control my digital devices, including, but not limited to, desktop computers, laptop computers, tablets, peripheral storage devices, mobile telephones and smart phones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any such accounts encompassed by an Apple ID associated with my name)], and similar digital items which currently exist or may exist as technology develops or such comparable items as technology develops; (3) to access any of my electronically stored information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the content of any communication that has been electronically stored by the service provider for that communication or that is carried or maintained by the service provider for that communication]; and (4) to access any record or other information pertaining to me with respect to that service.</w:t>
      </w:r>
    </w:p>
    <w:p>
      <w:pPr>
        <w:keepNext w:val="0"/>
        <w:spacing w:before="200" w:after="0" w:line="260" w:lineRule="exact"/>
        <w:ind w:left="144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Montana Revised Uniform Fiduciary Access to Digital Assets Act; and any other applicable federal or state data privacy law or criminal law. In furtherance of providing the broadest and amplest possible digital asset powers, I direct my estate to indemnify and hold harmless any Personal Representative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any property, real or personal, to carry on any business in which I may have an interest, and to invest and reinvest in any property, real, or personal, all as the Personal Representative or Trustee may determine, without regard to any requirement for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Personal Representative or Trustee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Personal Representative or Trustee may determine, and to improve or take any other action with respect to real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Personal Representative or Trustee (other than the beneficiary or guardian)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for any purpose, from others or from any Personal Representative or Trustee, with or without security, and to mortgage or pledge any property, real, or personal;</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Personal Representative or Trustee), and to treat their compensation as an administration expense;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to any Personal Representative, Trustee, or beneficiary at fair market value;</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loans to any income beneficiary, interest free or otherwise, on terms that the Personal Representative or Trustee (other than the beneficiary)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a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hold the property of any separate trusts as an undivided whole, but the separate trusts must have undivided interests, and no such holding defers the vesting of any estate in possession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administration expenses to income or principal in proportions that the Personal Representative or Trustee may determine, to the extent this discretion is permitted under applicable law, without liability to any person for any consequences of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Personal Representative may determine, without liability to any person for any consequences resulting from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treat capital gains on the books, records and tax returns of any trust as part of a distribution to a beneficiary of the trust to the extent of principal distributed to the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a portion of the appropriate trust, provided, however, that my Trustees shall not be required to receive the property without the Trustees' consent.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6.2.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A posthumous child shall be considered as living at the death of such child's parent.</w:t>
      </w:r>
    </w:p>
    <w:p>
      <w:pPr>
        <w:keepNext w:val="0"/>
        <w:spacing w:before="120" w:after="0" w:line="260" w:lineRule="exact"/>
        <w:ind w:left="1080" w:right="0" w:firstLine="0"/>
        <w:jc w:val="left"/>
      </w:pPr>
      <w:r>
        <w:rPr>
          <w:rFonts w:ascii="Times New Roman" w:hAnsi="Times New Roman" w:eastAsia="Times New Roman" w:cs="Times New Roman"/>
          <w:b w:val="0"/>
          <w:sz w:val="24"/>
        </w:rPr>
        <w:t>6.3.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1080" w:right="0" w:firstLine="0"/>
        <w:jc w:val="left"/>
      </w:pPr>
      <w:r>
        <w:rPr>
          <w:rFonts w:ascii="Times New Roman" w:hAnsi="Times New Roman" w:eastAsia="Times New Roman" w:cs="Times New Roman"/>
          <w:b w:val="0"/>
          <w:sz w:val="24"/>
        </w:rPr>
        <w:t>6.4.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1080" w:right="0" w:firstLine="0"/>
        <w:jc w:val="left"/>
      </w:pPr>
      <w:r>
        <w:rPr>
          <w:rFonts w:ascii="Times New Roman" w:hAnsi="Times New Roman" w:eastAsia="Times New Roman" w:cs="Times New Roman"/>
          <w:b w:val="0"/>
          <w:sz w:val="24"/>
        </w:rPr>
        <w:t>6.5.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an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1080" w:right="0" w:firstLine="0"/>
        <w:jc w:val="left"/>
      </w:pPr>
      <w:r>
        <w:rPr>
          <w:rFonts w:ascii="Times New Roman" w:hAnsi="Times New Roman" w:eastAsia="Times New Roman" w:cs="Times New Roman"/>
          <w:b w:val="0"/>
          <w:sz w:val="24"/>
        </w:rPr>
        <w:t>6.6.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1080" w:right="0" w:firstLine="0"/>
        <w:jc w:val="left"/>
      </w:pPr>
      <w:r>
        <w:rPr>
          <w:rFonts w:ascii="Times New Roman" w:hAnsi="Times New Roman" w:eastAsia="Times New Roman" w:cs="Times New Roman"/>
          <w:b w:val="0"/>
          <w:sz w:val="24"/>
        </w:rPr>
        <w:t>6.7.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"Digital Asset(s)" means an electronic record in which I have either a right or interest. The term does not include an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a username and password (or other identity verification methods) to access and manage.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a tangible medium or that is stored in an electronic or other medium and is retrievable in perceivable form. For any communication related records or data, Digital Assets means both catalogue data and the content of the communications, unless the Personal Representative's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the testator, sign my name to this instrument on [date of signature], and being first duly sworn, do hereby declare to the undersigned authority that I sign and execute this instrument as my will and that I sign it willingly, that I execute it as my free and voluntary act for the purposes 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w:t>
      </w:r>
    </w:p>
    <w:p>
      <w:pPr>
        <w:keepNext w:val="0"/>
        <w:spacing w:before="120" w:after="0" w:line="260" w:lineRule="exact"/>
        <w:ind w:left="720" w:right="0" w:firstLine="0"/>
        <w:jc w:val="left"/>
      </w:pPr>
      <w:r>
        <w:rPr>
          <w:rFonts w:ascii="Times New Roman" w:hAnsi="Times New Roman" w:eastAsia="Times New Roman" w:cs="Times New Roman"/>
          <w:b w:val="0"/>
          <w:sz w:val="24"/>
        </w:rPr>
        <w:t>Testator</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Will was this [day] day of [month], [year], signed, sealed, published, and declared by the Testator as and for the Testator's Last Will and Testament in our presence, and we, at the Testator's request and in the Testator's presence, and in the presence of each other, have hereunto subscribed our names as witnesses on the above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p>
    <w:p>
      <w:pPr>
        <w:keepNext w:val="0"/>
        <w:spacing w:before="120" w:after="0" w:line="260" w:lineRule="exact"/>
        <w:ind w:left="360" w:right="0" w:firstLine="0"/>
        <w:jc w:val="left"/>
      </w:pPr>
      <w:r>
        <w:rPr>
          <w:rFonts w:ascii="Times New Roman" w:hAnsi="Times New Roman" w:eastAsia="Times New Roman" w:cs="Times New Roman"/>
          <w:b/>
          <w:sz w:val="24"/>
        </w:rPr>
        <w:t>AFFIDAVIT IN PROOF OF WILL</w:t>
      </w:r>
    </w:p>
    <w:p>
      <w:pPr>
        <w:keepNext w:val="0"/>
        <w:spacing w:before="200" w:after="0" w:line="260" w:lineRule="exact"/>
        <w:ind w:left="720" w:right="0" w:firstLine="0"/>
        <w:jc w:val="both"/>
      </w:pPr>
      <w:r>
        <w:rPr>
          <w:rFonts w:ascii="Times New Roman" w:hAnsi="Times New Roman" w:eastAsia="Times New Roman" w:cs="Times New Roman"/>
          <w:b w:val="0"/>
          <w:sz w:val="24"/>
        </w:rPr>
        <w:t>State of Montana</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We [name of witness 1] and [name of witness 2], the subscribing witnesses, having been duly sworn, declare that we witnessed the execution of the Will of [name of testator], the Testator; that the said Testator subscribed, published, and declared the same to be the Testator's Will in our presence; that we thereafter subscribed the same as witnesses in the Testator's presence, at the Testator's request, and in the presence of each other; that at the time of the execution of said Will the Testator appeared to be of full age and of sound mind and memory, and not under any restraint nor in any respect incompetent to make a Will; and that we make this affidavit at the Testator's request this [month] [day],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200" w:after="0" w:line="260" w:lineRule="exact"/>
        <w:ind w:left="720" w:right="0" w:firstLine="0"/>
        <w:jc w:val="both"/>
      </w:pPr>
      <w:r>
        <w:rPr>
          <w:rFonts w:ascii="Times New Roman" w:hAnsi="Times New Roman" w:eastAsia="Times New Roman" w:cs="Times New Roman"/>
          <w:b w:val="0"/>
          <w:sz w:val="24"/>
        </w:rPr>
        <w:t>Subscribed and sworn to before me by [name of witness 1] and [name of witness 2], witnesses, this [day] day of [month], [year].</w:t>
      </w:r>
    </w:p>
    <w:p>
      <w:pPr>
        <w:keepNext w:val="0"/>
        <w:spacing w:before="200" w:after="0" w:line="260" w:lineRule="exact"/>
        <w:ind w:left="720" w:right="0" w:firstLine="0"/>
        <w:jc w:val="both"/>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(Signed)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 Clerk of the District Court]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