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funeral expenses, expenses of the administration of my estate, and all estate, inheritance, succession, legacy, and transfer taxes imposed upon my probate or non-probate estate, together with any interest and penalties thereon,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the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Ohio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now or hereafter conferred by law upon fiduciaries in every jurisdiction in which my Executor or Trustee shall act,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Ohio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and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____________________, ____________________,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_____ day of ____________________, _____,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