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unmarried and currently residing at [full address, including county], do hereby make, publish, and declare this to be my Last Will and Testament, hereby revoking any and all other wills and codicils by me at any time heretofore made.</w:t>
      </w:r>
    </w:p>
    <w:p>
      <w:pPr>
        <w:keepNext w:val="0"/>
        <w:spacing w:before="200" w:after="0" w:line="260" w:lineRule="exact"/>
        <w:ind w:left="720" w:right="0" w:firstLine="0"/>
        <w:jc w:val="both"/>
      </w:pPr>
      <w:r>
        <w:rPr>
          <w:rFonts w:ascii="Times New Roman" w:hAnsi="Times New Roman" w:eastAsia="Times New Roman" w:cs="Times New Roman"/>
          <w:b w:val="0"/>
          <w:sz w:val="24"/>
        </w:rPr>
        <w:t>I have [number (e.g., four)] children, namely, [names of children]. Any reference to my children shall be to them, or any children after-born or adopted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 AND DISPOSITION OF TANGIBLE PERSONAL PROPERTY.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and other death taxes (including foreign death taxes or excluding foreign death taxes) whether levied, based, or imposed upon or measured by property that passes by my Will, or levied, based, or imposed upon or measured by any other property, shall be paid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expense of administration and shall not be equitably prorated or charged against the dispositions provided by my Will or such other property.</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to my children who shall survive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 I direct that each of my surviving children may select from the foregoing those articles [he or she] may wish to retain, and I hereby give and bequeath to each child the articles selected. If my children are unable to agree as to the recipient of any article, I authorize and direct my Executor to make the decision. If, in the sole judgment of my Executor, any child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Executor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child. If any of my children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Executor, in [his or her] discretion, to deliver the articles either directly to the child, or to the child’s guardian, or to the person having the care and custody of the child,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child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Executor with respect to the bequest. Any articles not selected shall be sold and the proceeds added to my residuary estate.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Executor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If I shall have no children who survive me, then my Executor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his or her sole discretion), with the proceeds of any sold items added to my residuary estate, and to then donate or discard any remaining property, in his or her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direct that the balance of my Probate Estate, after the payment of any debts (other than debts secured by mortgages on real estate or loans on life insurance policies), expenses and taxes, including any property mentioned above but not effectively disposed of (“my Residuary Estate”), be dealt with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the entirety of my Residuary Estate to my descendants who survive me,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xml:space="preserve">, outright and free of any trusts;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any share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who is then younger than age twenty-five (25) years (each referred to as the “Beneficiary”) shall be dealt with for the Beneficiary as provided in Article III.</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COMMON SHARE TRUST FOR YOUNG BENEFICIARIES.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give any share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who is younger than age twenty-five (25) years to my Trustee, hereinafter named, in trust to be designated as the “Common Share Trust” and to be collectively held and administered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income and principal to be paid to or applied for the benefit of any child of mine or issue of any deceased child of mine, in equal or unequal shares, as the Trustee, hereinafter named, in the Trustee’s sole discretion determines appropriate. Not to limit the Trustee, but to provide guidance for the exercise of the Trustee’s discretion, it is my intention that my children be nurtured, raised to maturity, and given the highest degree of education their aspirations and abilities allow. The Trustee’s discretion shall also include the expenditure of funds required to allow my children to be cared for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comfortable and convenient manner.</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soon as practical after the date upon which all of my beneficiaries have attained the age of twenty-five (25) years, the Trustee shall divide the Common Share Trust into as many shares as there are beneficiaries of the Common Share Trust then living, and one share for the then living descendants, collectively, of each deceased beneficiary of the Common Share Trust. The Trustee shall distribute, outright and free of trust, one share to each such living beneficiary and one share to the living descendants, collectively, of each deceased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there are no persons to whom any part of the income or principal of the Common Share Trust may be distributed pursuant to the provisions of this Article, such property shall be transferred and paid over to my then living descendants,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outright and free of any trusts. If there be no such living descendants of mine, then to the persons to whom and in the shares and proportions in which my Administrator would have been required to pay the same under the laws of the State of New York in effect at the time such disposition is made had I then died intestate and possessed of such property.</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nominated executor to testator], [name of nominated executor], as Executor of my Will. Should [name of nominated executor] be unwilling or unable to serve as Executor, or shall at any point cease to serve as Executor, I nominate and appoint [name of first substitute executor], to serve individually. If [name of first substitute executor] shall be unable or unwilling to serve, I nominate and appoint [name of second substitute executor], to serve individually. If neither of them shall be willing or able to serve, or if at any point either of them shall cease to serve as Executor, I nominate and appoint as substitute or successor Executor, [name of company (e.g., ABC Trust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Executor shall mean the person who qualifies as executor, whether male or female, and indicates successor executors.</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None of my executors shall be required to give any bond or other security for the faithful performance of her, his, or its duties as executor in the State of New York or elsewhere.</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initial trustee of any trust created hereunder shall be [name of initial trustee]. Should [name of initial trustee] be unwilling or unable to serve as Trustee, or shall at any point cease to serve as Trustee, I nominate and appoint [name of first successor trustee], to serve individually. If [name of first successor trustee] shall be unable or unwilling to serve, I nominate and appoint [name of second successor trustee], to serve individually. If neither of them shall be willing or able to serve, or if at any point either of them shall cease to serve as Trustee, I nominate and appoint as successor Trustee, [name of company (e.g., ABC Trust Company)].</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GUARDIANS FOR MY MINOR CHILDREN.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[name of first guardian], to be the guardian of the person and property of my minor children. If [name of first guardian] shall be unable or unwilling to serve, I nominate and appoint [name of second guardian] to be the guardian of the person and property of my minor children.</w:t>
      </w:r>
    </w:p>
    <w:p>
      <w:pPr>
        <w:keepNext w:val="0"/>
        <w:spacing w:before="120" w:after="0" w:line="260" w:lineRule="exact"/>
        <w:ind w:left="720" w:right="0" w:firstLine="0"/>
        <w:jc w:val="left"/>
      </w:pPr>
      <w:r>
        <w:rPr>
          <w:rFonts w:ascii="Times New Roman" w:hAnsi="Times New Roman" w:eastAsia="Times New Roman" w:cs="Times New Roman"/>
          <w:b w:val="0"/>
          <w:sz w:val="24"/>
        </w:rPr>
        <w:t>5.2.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direct that no bond or other security be required in the State of New York or elsewhere of any of the above-named guardians for the faithful performance of [his or her or their] duties as guardian.</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in addition to the powers conferred by law, the Executor and Trustee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To access, use and control my digital devices, including, but not limited to, desktop computers, laptop computers, tablets, peripheral storage devices, mobile telephones, smart phones, and any similar digital device that currently exists or may exist as technology develops or such comparable items as technology develops with the purpose of accessing, modifying, deleting, controlling, or transferring my digital assets. b)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that currently exist or may exist as technology develops or such comparable items as technology develops. c) To access any of my electronically stored information. d) To access the content of any communication that has been electronically stored by the service provider for that communication or that is carried or maintained by the service provider for that communication. e)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Article 13-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New York Estates, Powers and Trusts Law, as amended; § 156 of the New York Penal Law, as amended; and any other applicable Federal or state data privacy law or criminal law.</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Executor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elect to have any part or all of any marital trust or any other property treated as Qualified Terminable Interest Property, without liability to any person for any consequences resulting from the exercise or non-exercise of this election;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the administration of any trust created hereunder, I direct that:</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instrument executed by the Trustees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Trustees shall be required to see to the application of such property or funds;</w:t>
      </w:r>
    </w:p>
    <w:p>
      <w:pPr>
        <w:keepNext w:val="0"/>
        <w:spacing w:before="120" w:after="0" w:line="260" w:lineRule="exact"/>
        <w:ind w:left="1080" w:right="0" w:firstLine="0"/>
        <w:jc w:val="left"/>
      </w:pPr>
      <w:r>
        <w:rPr>
          <w:rFonts w:ascii="Times New Roman" w:hAnsi="Times New Roman" w:eastAsia="Times New Roman" w:cs="Times New Roman"/>
          <w:b w:val="0"/>
          <w:sz w:val="24"/>
        </w:rPr>
        <w:t>7.2.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7.3.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080" w:right="0" w:firstLine="0"/>
        <w:jc w:val="left"/>
      </w:pPr>
      <w:r>
        <w:rPr>
          <w:rFonts w:ascii="Times New Roman" w:hAnsi="Times New Roman" w:eastAsia="Times New Roman" w:cs="Times New Roman"/>
          <w:b w:val="0"/>
          <w:sz w:val="24"/>
        </w:rPr>
        <w:t>7.4.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instrument may accept the trust assets delivered to him or her by or on behalf of his or her predecessor Trustee as constituting the entire trust estate, and the successor Trustee shall not be required to take any action to recover further assets or to investigate any acts done by any predecessor Trustee, nor shall any successor Trustee be required to bring any action to determine what constitutes the trust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7.5.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Until the Trustees receive written notice of any death or other event upon which the right to payments from any trust hereunder may depend, the Trustees shall incur no liability for disbursements made in good faith to persons whose interests may have been affected by that event. Any notices or other communication required or permitted by this instrument to be delivered to or served on the Trustees shall be deemed received by the Trustee when personally delivered to the Trustees, or, in lieu of such personal delivery, when deposited in the United States mail, certified mail with postage prepaid, addressed to the Trustee at their business or personal address;</w:t>
      </w:r>
    </w:p>
    <w:p>
      <w:pPr>
        <w:keepNext w:val="0"/>
        <w:spacing w:before="120" w:after="0" w:line="260" w:lineRule="exact"/>
        <w:ind w:left="1080" w:right="0" w:firstLine="0"/>
        <w:jc w:val="left"/>
      </w:pPr>
      <w:r>
        <w:rPr>
          <w:rFonts w:ascii="Times New Roman" w:hAnsi="Times New Roman" w:eastAsia="Times New Roman" w:cs="Times New Roman"/>
          <w:b w:val="0"/>
          <w:sz w:val="24"/>
        </w:rPr>
        <w:t>7.6.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instrument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instrument. Anyone may rely on any statement of fact certified by anyone who appears from the original copy or portion of the Trust instrument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080" w:right="0" w:firstLine="0"/>
        <w:jc w:val="left"/>
      </w:pPr>
      <w:r>
        <w:rPr>
          <w:rFonts w:ascii="Times New Roman" w:hAnsi="Times New Roman" w:eastAsia="Times New Roman" w:cs="Times New Roman"/>
          <w:b w:val="0"/>
          <w:sz w:val="24"/>
        </w:rPr>
        <w:t>7.7.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the Trustees shall not be required to render any annual accounting, any rule or statute of law to the contrary notwithstanding, and may at any time settle the account by agreement with me or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Trustees from having their account judicially settled, whenever they deem such settlement advisable;</w:t>
      </w:r>
    </w:p>
    <w:p>
      <w:pPr>
        <w:keepNext w:val="0"/>
        <w:spacing w:before="120" w:after="0" w:line="260" w:lineRule="exact"/>
        <w:ind w:left="1080" w:right="0" w:firstLine="0"/>
        <w:jc w:val="left"/>
      </w:pPr>
      <w:r>
        <w:rPr>
          <w:rFonts w:ascii="Times New Roman" w:hAnsi="Times New Roman" w:eastAsia="Times New Roman" w:cs="Times New Roman"/>
          <w:b w:val="0"/>
          <w:sz w:val="24"/>
        </w:rPr>
        <w:t>7.8.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may distribute any income or principal of the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by distributing it to any appropriate person chosen by the Trustee (who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as custodian under any appropriate Uniform Transfers (or Gifts) to Minors Act, to be held for the maximum period of time allowed by law. The Trustees may also sell any asset that cannot legally be held under this custodianship and invest the sales proceeds in assets that can be held under this custodianship;</w:t>
      </w:r>
    </w:p>
    <w:p>
      <w:pPr>
        <w:keepNext w:val="0"/>
        <w:spacing w:before="120" w:after="0" w:line="260" w:lineRule="exact"/>
        <w:ind w:left="1080" w:right="0" w:firstLine="0"/>
        <w:jc w:val="left"/>
      </w:pPr>
      <w:r>
        <w:rPr>
          <w:rFonts w:ascii="Times New Roman" w:hAnsi="Times New Roman" w:eastAsia="Times New Roman" w:cs="Times New Roman"/>
          <w:b w:val="0"/>
          <w:sz w:val="24"/>
        </w:rPr>
        <w:t>7.9.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080" w:right="0" w:firstLine="0"/>
        <w:jc w:val="left"/>
      </w:pPr>
      <w:r>
        <w:rPr>
          <w:rFonts w:ascii="Times New Roman" w:hAnsi="Times New Roman" w:eastAsia="Times New Roman" w:cs="Times New Roman"/>
          <w:b w:val="0"/>
          <w:sz w:val="24"/>
        </w:rPr>
        <w:t>7.10.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After my death, with regard to each trust herein, the administration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Trustees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or partner]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his or her [spouse or partner].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080" w:right="0" w:firstLine="0"/>
        <w:jc w:val="left"/>
      </w:pPr>
      <w:r>
        <w:rPr>
          <w:rFonts w:ascii="Times New Roman" w:hAnsi="Times New Roman" w:eastAsia="Times New Roman" w:cs="Times New Roman"/>
          <w:b w:val="0"/>
          <w:sz w:val="24"/>
        </w:rPr>
        <w:t>7.11.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080" w:right="0" w:firstLine="0"/>
        <w:jc w:val="left"/>
      </w:pPr>
      <w:r>
        <w:rPr>
          <w:rFonts w:ascii="Times New Roman" w:hAnsi="Times New Roman" w:eastAsia="Times New Roman" w:cs="Times New Roman"/>
          <w:b w:val="0"/>
          <w:sz w:val="24"/>
        </w:rPr>
        <w:t>7.12.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making any allocations or distributions to any beneficiary, the Trustees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080" w:right="0" w:firstLine="0"/>
        <w:jc w:val="left"/>
      </w:pPr>
      <w:r>
        <w:rPr>
          <w:rFonts w:ascii="Times New Roman" w:hAnsi="Times New Roman" w:eastAsia="Times New Roman" w:cs="Times New Roman"/>
          <w:b w:val="0"/>
          <w:sz w:val="24"/>
        </w:rPr>
        <w:t>7.13.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7.14.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determining the commissions payable to Trustees, the commissions shall be computed as if all trusts created hereunder constituted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The Trustees named herein shall be entitled to reimbursement from the trust created hereunder for all fees for professional services incurred by them on behalf of such trust in performance of their duties as Trustees.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commission or other compensation for services as Trustee shall not, by reason of this paragraph, be entitled to any greater reimbursement than he would be entitled to receive in the absence of this provision. Subject to the foregoing, each person who serves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entitled to receive reasonable compensation for services rendered.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reasonable compensation is based upon its published fee schedule in effect at the time its services are rendered, or as otherwise agreed, and its compensation may vary from time to time based on that schedule;</w:t>
      </w:r>
    </w:p>
    <w:p>
      <w:pPr>
        <w:keepNext w:val="0"/>
        <w:spacing w:before="120" w:after="0" w:line="260" w:lineRule="exact"/>
        <w:ind w:left="1080" w:right="0" w:firstLine="0"/>
        <w:jc w:val="left"/>
      </w:pPr>
      <w:r>
        <w:rPr>
          <w:rFonts w:ascii="Times New Roman" w:hAnsi="Times New Roman" w:eastAsia="Times New Roman" w:cs="Times New Roman"/>
          <w:b w:val="0"/>
          <w:sz w:val="24"/>
        </w:rPr>
        <w:t>7.15.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Article VIII,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7.16.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instrument or by law, including any power, discretion or duty that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instrument, including but not limited to those described in Article VIII,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080" w:right="0" w:firstLine="0"/>
        <w:jc w:val="left"/>
      </w:pPr>
      <w:r>
        <w:rPr>
          <w:rFonts w:ascii="Times New Roman" w:hAnsi="Times New Roman" w:eastAsia="Times New Roman" w:cs="Times New Roman"/>
          <w:b w:val="0"/>
          <w:sz w:val="24"/>
        </w:rPr>
        <w:t>7.17.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situs of the trust shall be New York. In the sole and absolute discretion of the Trustees, the location of the situs of the trust may be transferred to such other jurisdiction as to provide for ease of administration and minimization of taxation. Upon any such transfer of situs, the trust may thereafter, at the election of the Trustees,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Trustees are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080" w:right="0" w:firstLine="0"/>
        <w:jc w:val="left"/>
      </w:pPr>
      <w:r>
        <w:rPr>
          <w:rFonts w:ascii="Times New Roman" w:hAnsi="Times New Roman" w:eastAsia="Times New Roman" w:cs="Times New Roman"/>
          <w:b w:val="0"/>
          <w:sz w:val="24"/>
        </w:rPr>
        <w:t>7.18.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Trustees determine in its discretion will help achieve my planning goals. The determination of the Trustees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and</w:t>
      </w:r>
    </w:p>
    <w:p>
      <w:pPr>
        <w:keepNext w:val="0"/>
        <w:spacing w:before="120" w:after="0" w:line="260" w:lineRule="exact"/>
        <w:ind w:left="1080" w:right="0" w:firstLine="0"/>
        <w:jc w:val="left"/>
      </w:pPr>
      <w:r>
        <w:rPr>
          <w:rFonts w:ascii="Times New Roman" w:hAnsi="Times New Roman" w:eastAsia="Times New Roman" w:cs="Times New Roman"/>
          <w:b w:val="0"/>
          <w:sz w:val="24"/>
        </w:rPr>
        <w:t>7.19.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any provision of this instrument to the contrary, the following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exercise any of the powers proscribed by this Article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trust created under this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Code Section 672(c).</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36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INTERCHANGEABILITY OF LANGUAGE.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9.1.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9.2.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9.3.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 </w:t>
      </w:r>
    </w:p>
    <w:p>
      <w:pPr>
        <w:keepNext w:val="0"/>
        <w:spacing w:before="120" w:after="0" w:line="260" w:lineRule="exact"/>
        <w:ind w:left="720" w:right="0" w:firstLine="0"/>
        <w:jc w:val="left"/>
      </w:pPr>
      <w:r>
        <w:rPr>
          <w:rFonts w:ascii="Times New Roman" w:hAnsi="Times New Roman" w:eastAsia="Times New Roman" w:cs="Times New Roman"/>
          <w:b w:val="0"/>
          <w:sz w:val="24"/>
        </w:rPr>
        <w:t>9.4.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have hereunto set my hand on [date].</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testator]</w:t>
      </w:r>
    </w:p>
    <w:p>
      <w:pPr>
        <w:keepNext w:val="0"/>
        <w:spacing w:before="200" w:after="0" w:line="260" w:lineRule="exact"/>
        <w:ind w:left="360" w:right="0" w:firstLine="0"/>
        <w:jc w:val="both"/>
      </w:pPr>
      <w:r>
        <w:rPr>
          <w:rFonts w:ascii="Times New Roman" w:hAnsi="Times New Roman" w:eastAsia="Times New Roman" w:cs="Times New Roman"/>
          <w:b w:val="0"/>
          <w:sz w:val="24"/>
        </w:rPr>
        <w:t>Signed, Published, and Declared by the said testator, [name of testator], as and for [his or her] Last Will and Testament, in our presence and hearing, and we thereupon at [his or her] request, in [his or her] presence and in the presence of each other, subscribed our names as witnesses on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residing at [address of witness #1]</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residing at [address of witness #2]</w:t>
      </w:r>
    </w:p>
    <w:p>
      <w:pPr>
        <w:keepNext w:val="0"/>
        <w:spacing w:before="120" w:after="0" w:line="260" w:lineRule="exact"/>
        <w:ind w:left="360" w:right="0" w:firstLine="0"/>
        <w:jc w:val="left"/>
      </w:pPr>
      <w:r>
        <w:rPr>
          <w:rFonts w:ascii="Times New Roman" w:hAnsi="Times New Roman" w:eastAsia="Times New Roman" w:cs="Times New Roman"/>
          <w:b/>
          <w:sz w:val="24"/>
        </w:rPr>
        <w:t>AFFIDAVIT OF SUBSCRIBING WITNESSES PURSUANT TO SCPA 1406</w:t>
      </w:r>
      <w:r>
        <w:rPr>
          <w:rFonts w:ascii="Times New Roman" w:hAnsi="Times New Roman" w:eastAsia="Times New Roman" w:cs="Times New Roman"/>
          <w:sz w:val="24"/>
        </w:rPr>
        <w:br/>
      </w:r>
      <w:r>
        <w:rPr>
          <w:rFonts w:ascii="Times New Roman" w:hAnsi="Times New Roman" w:eastAsia="Times New Roman" w:cs="Times New Roman"/>
          <w:b/>
          <w:sz w:val="24"/>
        </w:rPr>
        <w:t>MADE AT REQUEST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STATE OF NEW YORK</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ss.:</w:t>
      </w:r>
    </w:p>
    <w:p>
      <w:pPr>
        <w:keepNext w:val="0"/>
        <w:spacing w:before="200" w:after="0" w:line="260" w:lineRule="exact"/>
        <w:ind w:left="720" w:right="0" w:firstLine="0"/>
        <w:jc w:val="both"/>
      </w:pPr>
      <w:r>
        <w:rPr>
          <w:rFonts w:ascii="Times New Roman" w:hAnsi="Times New Roman" w:eastAsia="Times New Roman" w:cs="Times New Roman"/>
          <w:b w:val="0"/>
          <w:sz w:val="24"/>
        </w:rPr>
        <w:t>Each of the undersigned, individually and severally being duly sworn, deposes and says:</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instrument was subscribed in our presence and sight at the end thereof by [name of testator], hereinafter referred to as the Testator, on the [day] day of [month], [year], at [location of execution ceremony].</w:t>
      </w:r>
    </w:p>
    <w:p>
      <w:pPr>
        <w:keepNext w:val="0"/>
        <w:spacing w:before="200" w:after="0" w:line="260" w:lineRule="exact"/>
        <w:ind w:left="720" w:right="0" w:firstLine="0"/>
        <w:jc w:val="both"/>
      </w:pPr>
      <w:r>
        <w:rPr>
          <w:rFonts w:ascii="Times New Roman" w:hAnsi="Times New Roman" w:eastAsia="Times New Roman" w:cs="Times New Roman"/>
          <w:b w:val="0"/>
          <w:sz w:val="24"/>
        </w:rPr>
        <w:t>The Testator at the time of making such subscription declared the foregoing instrument so subscribed to be [his or her] last Will.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of the undersigned thereupon signed [his or her] name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at the end of the foregoing Will at the request of the Testator and in [his or her] presence and sight of each other.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Testator, in the respective opinions of the undersigned, could read, write and converse in the English language and was suffering no defect of sight, hearing or speech, or from any other physical or mental impairment that would affect [his or her] capacity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Will. The foregoing Will was executed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original instrument and was not executed in counterparts.</w:t>
      </w:r>
    </w:p>
    <w:p>
      <w:pPr>
        <w:keepNext w:val="0"/>
        <w:spacing w:before="200" w:after="0" w:line="260" w:lineRule="exact"/>
        <w:ind w:left="720" w:right="0" w:firstLine="0"/>
        <w:jc w:val="both"/>
      </w:pPr>
      <w:r>
        <w:rPr>
          <w:rFonts w:ascii="Times New Roman" w:hAnsi="Times New Roman" w:eastAsia="Times New Roman" w:cs="Times New Roman"/>
          <w:b w:val="0"/>
          <w:sz w:val="24"/>
        </w:rPr>
        <w:t>Each of the undersigned was acquainted with the Testator at such time and makes this affidavit at [his or her] request.</w:t>
      </w:r>
    </w:p>
    <w:p>
      <w:pPr>
        <w:keepNext w:val="0"/>
        <w:spacing w:before="200" w:after="0" w:line="260" w:lineRule="exact"/>
        <w:ind w:left="720" w:right="0" w:firstLine="0"/>
        <w:jc w:val="both"/>
      </w:pPr>
      <w:r>
        <w:rPr>
          <w:rFonts w:ascii="Times New Roman" w:hAnsi="Times New Roman" w:eastAsia="Times New Roman" w:cs="Times New Roman"/>
          <w:b w:val="0"/>
          <w:sz w:val="24"/>
        </w:rPr>
        <w:t>Each of the undersigned has, contemporaneously with the execution of this affidavit, examined the signatures at the end of the foregoing Will and such signatures are the signatures affixed by the Testator and by each of the undersigned.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foregoing instrument was executed by the Testator and witnessed by each of the undersigned affiants under the supervision of [name of supervising attorney],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attorney-at-law.</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 [signature of witness #1]</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 [full address of witness #1]</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 [signature of witness #2]</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 [full address of witness #2]</w:t>
      </w:r>
    </w:p>
    <w:p>
      <w:pPr>
        <w:keepNext w:val="0"/>
        <w:spacing w:before="120" w:after="0" w:line="260" w:lineRule="exact"/>
        <w:ind w:left="360" w:right="0" w:firstLine="0"/>
        <w:jc w:val="left"/>
      </w:pPr>
      <w:r>
        <w:rPr>
          <w:rFonts w:ascii="Times New Roman" w:hAnsi="Times New Roman" w:eastAsia="Times New Roman" w:cs="Times New Roman"/>
          <w:b w:val="0"/>
          <w:sz w:val="24"/>
        </w:rPr>
        <w:t>Severally sworn to before me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Notary]</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