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date of this will I am not married and I have never been married.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[number (e.g., four)] children, namely, [names of children]. Any reference to “child” or “children “shall include the children named above and any children born-to or adopted by me after the making of this Will and any references to “descendant” and “descendants” shall include such children and their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instrument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prepared by me in accordance with Section 3B:3-11 of the New Jersey Statutes Annotated, or any successor statute thereto, listing certain items of my tangible personal property that I wish certain persons to have and I specifically instruct my Executor to honor the dispositions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the balance of my tangible personal property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shall have no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(my “Residuary Estate”), of which I may die seized or possessed, or in which I may have any interest, to my issue, per stirpes, outright and free of any trusts, provided, however, that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younger than [age of separate share trust termination (e.g., 35)] years of age (such “Beneficiary”), shall not be paid to such Beneficiary outright but shall instead be held by the Trustee, hereafter named,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transferred and paid over to the persons to whom and in the shares and proportions in which my Administrator would have been required to pay the same under the laws of New Jersey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Trusts for Young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share provided for, or amount accruing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directed to be held under the provisions of this Article shall continue to be held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under the following terms and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Beneficiary reaches the age of twenty-one (21) years, the Trustee shall pay to such individual,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or appoint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for such Beneficiary shall terminate (unless terminated previously pursuant to other provisions of this Article) upon the first to occur of the Beneficiary’s attainment of age [age of separate share trust termination (e.g., 35)] years, or the Beneficiary’s death. Upon termination, the Trustee shall pay the remaining trust assets to the Beneficiary. If the Beneficiary is not then living, the Trustee shall pay the balance of the trust assets not appointed by the Beneficiary to the Beneficiary’s then living issue per stirpes, or, if there is no issue of the Beneficiary then living, to my then living issue, per stirpes.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mine that is younger than [age of separate share trust termination (e.g., 35)]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issue upon the terms set forth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already being held under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to be added to such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executor] as Executor of my Will. Should [name of executor] be unwilling or unable to serve as Executor, or shall at any point cease to serve as Executor, I nominate and appoint [name of first successor executor], to serve individually. If [name of first successor executor] shall be unable or unwilling to serve, I nominate and appoint [name of second successor executor], to serve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as Trustee of any trusts created under this Will. If for any reason [name of trustee] fails to become or ceases to act as Trustee, I appoint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Will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in New Jersey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New Jersey or elsewhere of any of the above-named guardians for the faithful performance of [his/her/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specifically provided in this Will, in addition to the powers conferred by law, I hereby authorize my Executor, Trustee, and any successors: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8.8.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8.9.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8.10.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8.13.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8.14.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or Trustee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8.15.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440" w:right="0" w:firstLine="0"/>
        <w:jc w:val="left"/>
      </w:pPr>
      <w:r>
        <w:rPr>
          <w:rFonts w:ascii="Times New Roman" w:hAnsi="Times New Roman" w:eastAsia="Times New Roman" w:cs="Times New Roman"/>
          <w:b w:val="0"/>
          <w:sz w:val="24"/>
        </w:rPr>
        <w:t>8.16.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8.17.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8.18.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through officers, employees or agents, in person or by general, limited or discretionary proxy, or give consent for any purpose in respect of any stocks or other securities constituting assets of my estate or any trust, or exercise or sell any rights or options in respect thereof;</w:t>
      </w:r>
    </w:p>
    <w:p>
      <w:pPr>
        <w:keepNext w:val="0"/>
        <w:spacing w:before="120" w:after="0" w:line="260" w:lineRule="exact"/>
        <w:ind w:left="1440" w:right="0" w:firstLine="0"/>
        <w:jc w:val="left"/>
      </w:pPr>
      <w:r>
        <w:rPr>
          <w:rFonts w:ascii="Times New Roman" w:hAnsi="Times New Roman" w:eastAsia="Times New Roman" w:cs="Times New Roman"/>
          <w:b w:val="0"/>
          <w:sz w:val="24"/>
        </w:rPr>
        <w:t>8.19.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election or option in connection with the valuation of assets for Federal estate tax purposes or the computation of Federal estate tax and Federal income tax liabilities on my estate without being required to make any adjustment between income and principal on account of any such election or option;</w:t>
      </w:r>
    </w:p>
    <w:p>
      <w:pPr>
        <w:keepNext w:val="0"/>
        <w:spacing w:before="120" w:after="0" w:line="260" w:lineRule="exact"/>
        <w:ind w:left="1440" w:right="0" w:firstLine="0"/>
        <w:jc w:val="left"/>
      </w:pPr>
      <w:r>
        <w:rPr>
          <w:rFonts w:ascii="Times New Roman" w:hAnsi="Times New Roman" w:eastAsia="Times New Roman" w:cs="Times New Roman"/>
          <w:b w:val="0"/>
          <w:sz w:val="24"/>
        </w:rPr>
        <w:t>8.20.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disclaim succession to any property, real or personal, or interest therein, to the extent allowed under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8.21.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Will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Will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Will. Anyone may rely on any statement of fact certified by anyone who appears from the original copy or portion of the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beneficiary who requests same in writing, and may, but is not required to, furnish such annual account to any beneficiary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request from the beneficiary. Any account furnished is binding on the beneficiary to whom it is furnished, unless the beneficiary (or his or her lawful guardian) files written objections with the Trustee or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of receipt of the account. If the Trustee furnishes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any beneficiary and no objections or claims are filed within one year of receipt, then the account shall be binding on all beneficiaries. With respect to any beneficiary so bound, the Trustee is released with the same effect as if the account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No Trustee may approve that Trustee’s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9.13.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9.14.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9.15.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Will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9.16.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Jersey.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9.17.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9.18.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herein, in the event that any trust created hereunder is governed by the laws of any state or jurisdiction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then such trust shall terminate at the end of the longest period of time under which such assets can be held in trust in such jurisdiction. At the expiration of that period, my Trustee shall distribute the remaining portion of any trust property in my Trustee’s hands to the beneficiaries entitled to the income thereof at that time in the proportions in which they are beneficiaries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New Jersey.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11.6.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11.7.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1080" w:right="0" w:firstLine="0"/>
        <w:jc w:val="left"/>
      </w:pPr>
      <w:r>
        <w:rPr>
          <w:rFonts w:ascii="Times New Roman" w:hAnsi="Times New Roman" w:eastAsia="Times New Roman" w:cs="Times New Roman"/>
          <w:b w:val="0"/>
          <w:sz w:val="24"/>
        </w:rPr>
        <w:t>11.9.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 elementary, elementary and secondary school levels,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11.10.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11.11.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best interests, subject only to the requirement that this discretion not be exercised in bad faith.</w:t>
      </w:r>
    </w:p>
    <w:p>
      <w:pPr>
        <w:keepNext w:val="0"/>
        <w:spacing w:before="120" w:after="0" w:line="260" w:lineRule="exact"/>
        <w:ind w:left="1080" w:right="0" w:firstLine="0"/>
        <w:jc w:val="left"/>
      </w:pPr>
      <w:r>
        <w:rPr>
          <w:rFonts w:ascii="Times New Roman" w:hAnsi="Times New Roman" w:eastAsia="Times New Roman" w:cs="Times New Roman"/>
          <w:b w:val="0"/>
          <w:sz w:val="24"/>
        </w:rPr>
        <w:t>11.12.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11.13.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w:t>
      </w:r>
    </w:p>
    <w:p>
      <w:pPr>
        <w:keepNext w:val="0"/>
        <w:spacing w:before="120" w:after="0" w:line="260" w:lineRule="exact"/>
        <w:ind w:left="1080" w:right="0" w:firstLine="0"/>
        <w:jc w:val="left"/>
      </w:pPr>
      <w:r>
        <w:rPr>
          <w:rFonts w:ascii="Times New Roman" w:hAnsi="Times New Roman" w:eastAsia="Times New Roman" w:cs="Times New Roman"/>
          <w:b w:val="0"/>
          <w:sz w:val="24"/>
        </w:rPr>
        <w:t>11.14.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Will this _____ day of _______, 20___.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360" w:right="0" w:firstLine="0"/>
        <w:jc w:val="both"/>
      </w:pPr>
      <w:r>
        <w:rPr>
          <w:rFonts w:ascii="Times New Roman" w:hAnsi="Times New Roman" w:eastAsia="Times New Roman" w:cs="Times New Roman"/>
          <w:b/>
          <w:sz w:val="24"/>
        </w:rPr>
        <w:t>THE FOREGOING INSTRUMENT</w:t>
      </w:r>
      <w:r>
        <w:rPr>
          <w:rFonts w:ascii="Times New Roman" w:hAnsi="Times New Roman" w:eastAsia="Times New Roman" w:cs="Times New Roman"/>
          <w:b w:val="0"/>
          <w:sz w:val="24"/>
        </w:rPr>
        <w:t xml:space="preserve"> was signed, sealed, published, and declared by [name of testator], as and for [his/her] Last Will and Testament, in our joint presence, and we, at the same time, at [his/her] request, in [his/her] presence, and in the presence of each other, hereunto subscribe our names and residences as attesting 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[testator printed name], the Testator, sign my name to this instrument this _______ day of __________, 20__, and being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720" w:right="0" w:firstLine="0"/>
        <w:jc w:val="both"/>
      </w:pPr>
      <w:r>
        <w:rPr>
          <w:rFonts w:ascii="Times New Roman" w:hAnsi="Times New Roman" w:eastAsia="Times New Roman" w:cs="Times New Roman"/>
          <w:b w:val="0"/>
          <w:sz w:val="24"/>
        </w:rPr>
        <w:t>We, [first witness name] and [second witness name], the witnesses, sign our names to this instrument, and, being duly sworn, do hereby declare to the undersigned authority that the Testator signs and executes this instrument as the Testator's Last Will and Testament, and that the testator signs it willingly (or willingly directs another to sign for him),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Notary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the foregoing Testator and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