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Willful Patent Infringement Pleading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WILLFUL INFRINGEMENT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[Accused Infringer] has known of the patent-in-suit since at least [date] when [Patent Owner] notified it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letter dated [date]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recorded delivery date of [date] that it was infringing the patent-in-suit. The letter,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which is attached as Exhibit [number], enclosed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patent-in-suit, identified the Accused Product, and provided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detailed description of the basis for [Patent Owner]'s claim of infringement. [Accused Infringer] never responded to [Patent Owner]'s infringement allegations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reasoned rebuttal.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[Accused Infringer] and [Patent Owner] are major competitors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highly competitive industry where competitors closely monitor each other's new products, technology developments, and patents. On information and belief, before [Accused Infringer] launched the Accused Product on the market, it knew of the patent-in-suit from its routine monitoring of [Patent Owner]'s new patents,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opportunity for discovery will likely provide evidentiary support for this fact.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[Patent Owner] offers for sale and sells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product that embodies the invention of the patent-in-suit. The product is marked with the number of the patent-in-suit in accordance with 35 U.S.C. § 287(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), thereby providing public notice of the patent, including notice to [Accused Infringer]. The research and development efforts that led to [Patent Owner]'s patented product spanned several years and required substantial investment. After [Patent Owner]'s patented product was launched it soon became the market leader in its product category, taking market share from [Accused Infringer] and other competitors. Shortly after that, [Accused Infringer], started selling the Accused Product. On information and belief, [Accused Infringer] modeled the Accused Product on [Patent Owner]'s patented product, essentially piggybacking on [Patent Owner]'s costly research and development,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opportunity for discovery will likely provide evidentiary support for this fact.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For the reasons set forth above, [Accused Infringer] knew of the patent-in-suit before the service of this [Answer/Counterclaim], infringed the patent-in-suit after it knew of the patent-in-suit, and knew, or should have known, that the Accused Product infringed the patent-in-suit.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opportunity for discovery will likely provide further evidentiary support for such knowledge.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minimum, [Accused Infringer] has become aware of the patent-in-suit at least as early as the date of service of this [Complaint/Counterclaim], has continued to infringe the patent-in-suit after this date, and knows, or should know, that the Accused Product infringes the patent-in-suit based on the infringement allegations set forth in this [Complaint/Counterclaim].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For the above-stated reasons, [Accused Infringer]'s infringement of the patent-in-suit is willful, justifying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award of enhanced damages of treble the amount found or assessed under 35 U.S.C. § 284.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