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WISCONSIN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Wisconsin,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 (FIRST INSTANCE FOR TENANTS WITH LESS THAN A YEAR ON THE PROPERTY)</w:t>
      </w:r>
      <w:r>
        <w:rPr>
          <w:rFonts w:ascii="Times New Roman" w:hAnsi="Times New Roman" w:eastAsia="Times New Roman" w:cs="Times New Roman"/>
          <w:sz w:val="24"/>
        </w:rPr>
        <w:t>. Within 5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 (FIRST INSTANCE FOR TENANTS WITH LESS THAN A YEAR ON THE PROPERTY)</w:t>
      </w:r>
      <w:r>
        <w:rPr>
          <w:rFonts w:ascii="Times New Roman" w:hAnsi="Times New Roman" w:eastAsia="Times New Roman" w:cs="Times New Roman"/>
          <w:sz w:val="24"/>
        </w:rPr>
        <w:t xml:space="preserve">. Within 5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in out of 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 (FIRST INSTANCE FOR TENANTS WITH A YEAR OR MORE ON THE PROPERTY)</w:t>
      </w:r>
      <w:r>
        <w:rPr>
          <w:rFonts w:ascii="Times New Roman" w:hAnsi="Times New Roman" w:eastAsia="Times New Roman" w:cs="Times New Roman"/>
          <w:sz w:val="24"/>
        </w:rPr>
        <w:t xml:space="preserve">. Within 30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in out of 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 (SECOND VIOLATION)</w:t>
      </w:r>
      <w:r>
        <w:rPr>
          <w:rFonts w:ascii="Times New Roman" w:hAnsi="Times New Roman" w:eastAsia="Times New Roman" w:cs="Times New Roman"/>
          <w:sz w:val="24"/>
        </w:rPr>
        <w:t xml:space="preserve">. You have committed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the second time you have committed this violation in the last 12 months. You are hereby obligated to quit and deliver possession of the Premises within 14 days.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30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