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Witness and Victims of Crimes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Leave entitlement.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up to 15 days of domestic or sexual violence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to obtain medical attention or counseling, to secure housing,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attend court appearances and proceedings, to meet with law enforcement officials, or to otherwise address issues directly related to domestic or sexual violence.</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eligible for leave if he or she is the victim, or the family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or sexual violence.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not eligible for domestic or sexual violence victim leave if he or she is the perpetrator of the domestic or sexual violence.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entitlement.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provide leave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crime and who has been subpoenaed to testify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Leave substitution and pay.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Domestic or sexual violence victim leave will be unpaid. Employees must substitute all of their accrued annual or vacation leave, personal leave, and sick leave before requesting or taking domestic or sexual violence leave, unless the Company waives this requirement.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substitution and pay for non-exempt employees.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Witness leave will be unpaid for non-exempt employees. However, employees may elect to substitute [type of leave, such as accrued vacation, personal leave, or compensatory time off]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Pay for exempt employees.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appear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will receive their full salary for that workweek. The Company will not pay exempt employees if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causes them to be absent for complete weeks, unless state law requires otherwise.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Witness fees.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receives witness fees for his or her service while also receiving his or her regular pay from the Company, the Company may require the employee to turn the witness fees over to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notice requirements and other obligations.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Employees are required to provide notice of the need for witness leave prior to the date on which they are scheduled to appear in court. Employees also are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they are not performing witness duty, attending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or requiring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eligible for domestic or sexual violence leave.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Employee documentation requirements.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 feasible, in advance of taking domestic or sexual violence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provide the Company with documentation establishing that the employee or the employee's family member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abusive behavior and that the leave taken is consistent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allowable reason for domestic or sexual violence leave. If this is not possible, the employee should provide the Company with this documentation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 Company will keep all information related to the employee's domestic or sexual violence confidential and will not disclose it, except where permissible by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documentation requirements.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 feasible, before taking witness leave, the employee should provide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witness subpoena. If this is not possible, the employee should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or subpoena and/or supporting documentation certifying the dates and times of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Consequences of failure to provide required notice and/or documentation.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Failure to provide proper notice or required documentation may result in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domestic or sexual violence leave. The Company will not take any adverse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unscheduled domestic or sexual violence leave if the employee, within thirty days from the unauthorized absence, or within thirty days from the last unauthorized absence in the case of consecutive days of unauthorized absences, provides documentation to support the employee's absence.</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 statement.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prohibits discrimination or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obtaining, or using leave under this policy. The Company will not terminate or otherwise take any adverse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or witness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crime and who is subpoenaed to testify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The Company prohibits interfering with or otherwise dissuading or attempting to dissuade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from performing his or her witness duties. The Company will not coerce, interfere with, restrain or deny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exercise of or attempt to exercise his or her right to domestic or sexual violence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domestic or sexual violence victim leave will not result in the loss of any employment benefit accrued prior to the date on which the leave taken under this section commenced. Upon the employee's return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or sexual violence victim leave, the employee is entitled to restoration to the employee's original job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position.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Witness and Victims of Crime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