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Georgia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Ga. Code Ann. § 14-11-309,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Georgia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200" w:after="0" w:line="260" w:lineRule="exact"/>
        <w:ind w:left="360" w:right="0" w:firstLine="0"/>
        <w:jc w:val="both"/>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