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Manager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manager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Pennsylvania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15 Pa. Cons. Stat. Ann. § 8847 [</w:t>
      </w:r>
      <w:r>
        <w:rPr>
          <w:rFonts w:ascii="Times New Roman" w:hAnsi="Times New Roman" w:eastAsia="Times New Roman" w:cs="Times New Roman"/>
          <w:b/>
          <w:sz w:val="24"/>
        </w:rPr>
        <w:t>Optional Provision:</w:t>
      </w:r>
      <w:r>
        <w:rPr>
          <w:rFonts w:ascii="Times New Roman" w:hAnsi="Times New Roman" w:eastAsia="Times New Roman" w:cs="Times New Roman"/>
          <w:b w:val="0"/>
          <w:sz w:val="24"/>
        </w:rPr>
        <w:t xml:space="preserve"> and in accordance with] [the relevant provisions of the limited liability company operating agreement, if applicable],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purchase that certain real property located at [street address] [city], Pennsylvania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Company intends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72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written consent as of the [day] day of [month], [year].</w:t>
      </w:r>
    </w:p>
    <w:p>
      <w:pPr>
        <w:keepNext w:val="0"/>
        <w:spacing w:before="200" w:after="0" w:line="260" w:lineRule="exact"/>
        <w:ind w:left="360" w:right="0" w:firstLine="0"/>
        <w:jc w:val="both"/>
      </w:pPr>
      <w:r>
        <w:rPr>
          <w:rFonts w:ascii="Times New Roman" w:hAnsi="Times New Roman" w:eastAsia="Times New Roman" w:cs="Times New Roman"/>
          <w:b/>
          <w:sz w:val="24"/>
        </w:rPr>
        <w:t xml:space="preserve">[name of manager entity],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[state of organization] [entity type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