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Florida (the “Company”) acting pursuant to Fla. Stat. Ann. § 605.04073,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Florida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refinance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manager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