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Members in Lieu of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Members in Lieu</w:t>
      </w:r>
      <w:r>
        <w:rPr>
          <w:rFonts w:ascii="Times New Roman" w:hAnsi="Times New Roman" w:eastAsia="Times New Roman" w:cs="Times New Roman"/>
          <w:sz w:val="24"/>
        </w:rPr>
        <w:br/>
      </w:r>
      <w:r>
        <w:rPr>
          <w:rFonts w:ascii="Times New Roman" w:hAnsi="Times New Roman" w:eastAsia="Times New Roman" w:cs="Times New Roman"/>
          <w:b/>
          <w:sz w:val="24"/>
        </w:rPr>
        <w:t>of Organizational Meeting of [Name of Company]</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[member[s]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Jersey limited liability company (the “Company”), in lieu of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member[s] of the Company (the Member[s]), pursuant to N.J. Stat. § 42:2C-37, do hereby adopt, ratify, and approve by unanimous consent the following resolutions:</w:t>
      </w:r>
    </w:p>
    <w:p>
      <w:pPr>
        <w:keepNext w:val="0"/>
        <w:spacing w:before="120" w:after="0" w:line="260" w:lineRule="exact"/>
        <w:ind w:left="1080" w:right="0" w:firstLine="0"/>
        <w:jc w:val="left"/>
      </w:pPr>
      <w:r>
        <w:rPr>
          <w:rFonts w:ascii="Times New Roman" w:hAnsi="Times New Roman" w:eastAsia="Times New Roman" w:cs="Times New Roman"/>
          <w:b/>
          <w:sz w:val="24"/>
        </w:rPr>
        <w:t>Ratification of Actions of Organizer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all actions taken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 behalf of the Company by the organizer be and the same are hereby ratified and approved in all respects.</w:t>
      </w:r>
    </w:p>
    <w:p>
      <w:pPr>
        <w:keepNext w:val="0"/>
        <w:spacing w:before="120" w:after="0" w:line="260" w:lineRule="exact"/>
        <w:ind w:left="1080" w:right="0" w:firstLine="0"/>
        <w:jc w:val="left"/>
      </w:pPr>
      <w:r>
        <w:rPr>
          <w:rFonts w:ascii="Times New Roman" w:hAnsi="Times New Roman" w:eastAsia="Times New Roman" w:cs="Times New Roman"/>
          <w:b/>
          <w:sz w:val="24"/>
        </w:rPr>
        <w:t>Certificate of Formation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Certificate of Formation of the Company as filed with the Secretary of State by the Company’s organizer are hereby accepted.</w:t>
      </w:r>
    </w:p>
    <w:p>
      <w:pPr>
        <w:keepNext w:val="0"/>
        <w:spacing w:before="120" w:after="0" w:line="260" w:lineRule="exact"/>
        <w:ind w:left="1080" w:right="0" w:firstLine="0"/>
        <w:jc w:val="left"/>
      </w:pPr>
      <w:r>
        <w:rPr>
          <w:rFonts w:ascii="Times New Roman" w:hAnsi="Times New Roman" w:eastAsia="Times New Roman" w:cs="Times New Roman"/>
          <w:b/>
          <w:sz w:val="24"/>
        </w:rPr>
        <w:t>Operating Agreement</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 hereby ratifies, approves and adopts that certain Operating Agreement, and any amendments, modifications or supplements thereto, as executed by the Members of the Company.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[Officer[s]/Member[s]] are authorized and directed to see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Operating Agreement is kept at the Company’s office for the maintenance of records and inspection by the Members.</w:t>
      </w:r>
    </w:p>
    <w:p>
      <w:pPr>
        <w:keepNext w:val="0"/>
        <w:spacing w:before="120" w:after="0" w:line="260" w:lineRule="exact"/>
        <w:ind w:left="1080" w:right="0" w:firstLine="0"/>
        <w:jc w:val="left"/>
      </w:pPr>
      <w:r>
        <w:rPr>
          <w:rFonts w:ascii="Times New Roman" w:hAnsi="Times New Roman" w:eastAsia="Times New Roman" w:cs="Times New Roman"/>
          <w:b/>
          <w:sz w:val="24"/>
        </w:rPr>
        <w:t>Adoption of Fiscal Year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for its accounting and tax purposes, and that such fiscal year end each [date].</w:t>
      </w:r>
    </w:p>
    <w:p>
      <w:pPr>
        <w:keepNext w:val="0"/>
        <w:spacing w:before="120" w:after="0" w:line="260" w:lineRule="exact"/>
        <w:ind w:left="1080" w:right="0" w:firstLine="0"/>
        <w:jc w:val="left"/>
      </w:pPr>
      <w:r>
        <w:rPr>
          <w:rFonts w:ascii="Times New Roman" w:hAnsi="Times New Roman" w:eastAsia="Times New Roman" w:cs="Times New Roman"/>
          <w:b/>
          <w:sz w:val="24"/>
        </w:rPr>
        <w:t>Adoption of Banking Connection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[names of officers], be designated as the depository and banking connection for the Company to be used for the deposit and withdrawal of funds (each, the Authorized Representative) and that the signature of the Authorized Representative and his designees be authorized to sign checks, drafts and other instruments of exchange on the Company account, to execute notes for and on behalf of the Company and to endorse, discount or transfer commercial or business paper. Authorized Representative is hereby authorized and directed to execute the appropriate resolution forms in accordance with the foregoing resolution.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foregoing resolution and the authority thereby conferred shall remain in full force and effect until written notice of revocation or modification shall be received by the banking institution in which such bank account or accounts are held; that the Secretary, Assistant Secretary, Assistant Treasurer or any executive officer of the Company is hereby authorized and directed to certify to any such banking institution the foregoing resolution, the names of the officers and their respective designees, any changes from time to time in said officers or designees and specimens of their respective signatures; and that any such banking institution may conclusively assume that the persons at any time so certified to it continue as such until receipt by such banking institution of written notice to the contrary.</w:t>
      </w:r>
    </w:p>
    <w:p>
      <w:pPr>
        <w:keepNext w:val="0"/>
        <w:spacing w:before="120" w:after="0" w:line="260" w:lineRule="exact"/>
        <w:ind w:left="1080" w:right="0" w:firstLine="0"/>
        <w:jc w:val="left"/>
      </w:pPr>
      <w:r>
        <w:rPr>
          <w:rFonts w:ascii="Times New Roman" w:hAnsi="Times New Roman" w:eastAsia="Times New Roman" w:cs="Times New Roman"/>
          <w:b/>
          <w:sz w:val="24"/>
        </w:rPr>
        <w:t>Officers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following person[s] (the Officers[s]) are hereby elected as to the office[s] below, to serve until their resignation, removal or their successors be duly qualified and elected:</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120" w:after="0" w:line="260" w:lineRule="exact"/>
        <w:ind w:left="1080" w:right="0" w:firstLine="0"/>
        <w:jc w:val="left"/>
      </w:pPr>
      <w:r>
        <w:rPr>
          <w:rFonts w:ascii="Times New Roman" w:hAnsi="Times New Roman" w:eastAsia="Times New Roman" w:cs="Times New Roman"/>
          <w:b/>
          <w:sz w:val="24"/>
        </w:rPr>
        <w:t>Membership Interests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form of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specimen of which is attached to this resolution, is hereby approved and adopted as the form of certificate to evidence membership interests in the Company;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of seal imprinted below hereby is adopted as the form of corporate seal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[space for seal imprint]</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Company’s issuance of membership interests in the Company to the following Member[s] in the percentages and for the contributions set forth below is hereby authorized and ratified:</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PERCENTAGE OF MEMBERSHIP INTEREST:</w:t>
      </w:r>
    </w:p>
    <w:p>
      <w:pPr>
        <w:keepNext w:val="0"/>
        <w:spacing w:before="200" w:after="0" w:line="260" w:lineRule="exact"/>
        <w:ind w:left="1800" w:right="0" w:firstLine="0"/>
        <w:jc w:val="both"/>
      </w:pPr>
      <w:r>
        <w:rPr>
          <w:rFonts w:ascii="Times New Roman" w:hAnsi="Times New Roman" w:eastAsia="Times New Roman" w:cs="Times New Roman"/>
          <w:b w:val="0"/>
          <w:sz w:val="24"/>
        </w:rPr>
        <w:t>CONTRIBUTION VALUE:</w:t>
      </w:r>
    </w:p>
    <w:p>
      <w:pPr>
        <w:keepNext w:val="0"/>
        <w:spacing w:before="200" w:after="0" w:line="260" w:lineRule="exact"/>
        <w:ind w:left="1800" w:right="0" w:firstLine="0"/>
        <w:jc w:val="both"/>
      </w:pPr>
      <w:r>
        <w:rPr>
          <w:rFonts w:ascii="Times New Roman" w:hAnsi="Times New Roman" w:eastAsia="Times New Roman" w:cs="Times New Roman"/>
          <w:b w:val="0"/>
          <w:sz w:val="24"/>
        </w:rPr>
        <w:t>[repeat as necessary for additional members]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RESOLVED</w:t>
      </w:r>
      <w:r>
        <w:rPr>
          <w:rFonts w:ascii="Times New Roman" w:hAnsi="Times New Roman" w:eastAsia="Times New Roman" w:cs="Times New Roman"/>
          <w:b w:val="0"/>
          <w:sz w:val="24"/>
        </w:rPr>
        <w:t>, that upon receipt of the contribution described above, the [Officer[s]/Member[s]] [is/are] authorized and directed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certificate[s] to the [related] Member[s] named above and that the membership interests represented by such certificate[s], when issued pursuant to this resolution, will be validly issued, fully paid, and nonassessable;]</w:t>
      </w:r>
    </w:p>
    <w:p>
      <w:pPr>
        <w:keepNext w:val="0"/>
        <w:spacing w:before="120" w:after="0" w:line="260" w:lineRule="exact"/>
        <w:ind w:left="1080" w:right="0" w:firstLine="0"/>
        <w:jc w:val="left"/>
      </w:pPr>
      <w:r>
        <w:rPr>
          <w:rFonts w:ascii="Times New Roman" w:hAnsi="Times New Roman" w:eastAsia="Times New Roman" w:cs="Times New Roman"/>
          <w:b/>
          <w:sz w:val="24"/>
        </w:rPr>
        <w:t>Qualification in Other Jurisdictions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for the purpose of authorizing the Company to do business in any state, territory or dependency of the United States or any foreign country in which it is necessary or expedient for the Company to transact business, each of the [Officers/Members] of the Company hereby is authorized to appoint and substitute all necessary agents or attorneys for service of process, to designate and change the location of all necessary statutory offices and, under the corporate seal, to make and file all necessary certificates, reports, powers of attorney and other instruments as may be required by the laws of such state, territory, dependency or country to authorize the Company to transact business therein, and whenever it is expedient for the Company to cease doing business therein and withdraw therefrom, to revoke any appointment of agent or attorney for service of process and to file such certificates, reports, revocation of appointment or surrender of authority of the Company to do business in any such state, territory, dependency or country; and to make and file all certificates, reports, powers of attorney, and other instruments as may be required by the laws of such state, territory, dependency, or any foreign country to authorize the Company to transact business therein.</w:t>
      </w:r>
    </w:p>
    <w:p>
      <w:pPr>
        <w:keepNext w:val="0"/>
        <w:spacing w:before="120" w:after="0" w:line="260" w:lineRule="exact"/>
        <w:ind w:left="1080" w:right="0" w:firstLine="0"/>
        <w:jc w:val="left"/>
      </w:pPr>
      <w:r>
        <w:rPr>
          <w:rFonts w:ascii="Times New Roman" w:hAnsi="Times New Roman" w:eastAsia="Times New Roman" w:cs="Times New Roman"/>
          <w:b/>
          <w:sz w:val="24"/>
        </w:rPr>
        <w:t>General Resolution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Company be, and each hereby is, authorized, directed and empowered to execute and deliver all documents, agreements and other papers and to take such other action as they may deem necessary or advisable in order to carry out and perform the purposes of these resolutions.</w:t>
      </w:r>
    </w:p>
    <w:p>
      <w:pPr>
        <w:keepNext w:val="0"/>
        <w:spacing w:before="200" w:after="0" w:line="260" w:lineRule="exact"/>
        <w:ind w:left="720" w:right="0" w:firstLine="0"/>
        <w:jc w:val="both"/>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Written Consent shall be effective this ____________ day of ________________, 20____________.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