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Written Consent of Members to Merger of LLC</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[Unanimous] Written Consent of the Members of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the holders of [all/[percent]%] of the outstanding membership interests entitled to vote thereon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[jurisdiction] limited liability company (the "Company"),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Members, do hereby consent to the taking of the following actions, and adopt the following resolutions, by [unanimous] written consent pursuant to Section [Section] of the [Amended and Restated] Operating Agreement of the Company, dated as of [date], with the same force and effect as if they were taken or adopted at such [special] meeting, and waive any and all notice with respect thereto:</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has been involved in negotiations with [name of Parent], </w:t>
      </w:r>
      <w:r>
        <w:rPr>
          <w:rFonts w:ascii="Times New Roman" w:hAnsi="Times New Roman" w:eastAsia="Times New Roman" w:cs="Times New Roman"/>
          <w:b/>
          <w:sz w:val="24"/>
        </w:rPr>
        <w:t>a</w:t>
      </w:r>
      <w:r>
        <w:rPr>
          <w:rFonts w:ascii="Times New Roman" w:hAnsi="Times New Roman" w:eastAsia="Times New Roman" w:cs="Times New Roman"/>
          <w:b w:val="0"/>
          <w:sz w:val="24"/>
        </w:rPr>
        <w:t>[n] [jurisdiction] [entity type] ("Parent") regarding the proposed merger of the Company with and into [name of merger sub] (the "Merger") for the consideration, and on the terms and subject to the conditions, set forth in the Merger Agreement (as hereinafter defined);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consummation of the Merger, the Company and Parent will enter into that certain Agreement and Plan of Merger, by and among [parties], including all exhibits and schedules attached thereto,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"Merger Agreement");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consummation of the Merger and the other transactions contemplated by the Merger Agreement, [the Company and] the Sellers will enter into one or more of the following ancillary agreements (the "Ancillary Agreements"): [list agreements];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Merger Agreement, the Ancillary Agreements and any other agreements, documents or instruments executed, delivered or filed in connection with the transactions contemplated by the Merger Agreement and the Ancillary Agreements are hereinafter referred to as the "Transaction Documents";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of managers of the Company (the "Managers") has reviewed forms of the Merger Agreement and the Ancillary Agreements, and believes that all such agreements and transactions are fair, advisable and in the best interests of the Company and its members.</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be it:</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form, terms and provisions of the Merger Agreement, the Ancillary Agreements, and the transactions contemplated thereby, be and hereby are, determined to be fair, advisable and in the best interest of the Company and its members, and that the Merger Agreement and the Ancillary Agreements be, and hereby are, adopted and approved in all respects;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all [officers/managers] of the Company, including, without limitation, [names and titles of the officers and/or managers to be specifically authorized] (the "Authorized Persons"), be, and each of them hereby is, authorized and empowered (i) to execute, deliver and file, for and on behalf of the Company, the Transaction Documents, including the exhibits and schedules thereto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such additional deletions, changes, amendments or supplements therein or thereto as the officer executing such document determines to be necessary or desirable, such determination to be conclusively evidenced by the execution of such Transaction Document by such officer), and (ii) to execute, deliver or file any such other documents, instruments, certificates, amendments or supplements and to take such further action, on behalf of the Company, as any such officer determines to be necessary or desirable to effectuate the transactions contemplated by the Transaction Documents, such determinations to be conclusively evidenced by the execution, delivery or filing of any such document, instrument, certificate, amendment or supplement or the taking of any such action by any such Authorized Person;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actions taken or to be taken, on behalf of the Company by the managers and/or officers of the Company with respect to the negotiation or preparation of the terms and provisions of the Transaction Documents be, and hereby are, ratified, approved, authorized, confirmed and accepted as the acts of the Company;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any and all actions heretofore taken by the managers and/or officers of the Company that are consistent with the foregoing resolutions, are hereby ratified, approved, authorized, confirmed and accepted in all respects as the acts and deeds of the Company;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each Authorized Person be, and hereby is, authorized to take such further action and to execute and deliver such further agreements, certificates, instruments and documents, in the name of and on behalf of the Company; to pay or cause to be paid all expenses; and to take all such other actions as such Authorized Person shall deem necessary, desirable, advisable or appropriate to consummate, effectuate, carry out or further the transactions contemplated by and in the intent and purposes of the foregoing resolutions;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[Unanimous] Written Consent of the Members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(or similar) files of executed documents and shall be deemed original documents and signatures and shall be fully binding on the Members to the same extent as original documents with original signatures; and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[Assistant] Secretary of the Company is hereby directed to file this [Unanimous] Written Consent of the Members with the minutes of the meetings of the Members.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[Unanimous] Written Consent of the Members of [Company Name]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 as of [date]</w:t>
      </w:r>
    </w:p>
    <w:p>
      <w:pPr>
        <w:keepNext w:val="0"/>
        <w:spacing w:before="120" w:after="0" w:line="260" w:lineRule="exact"/>
        <w:ind w:left="360" w:right="0" w:firstLine="0"/>
        <w:jc w:val="left"/>
      </w:pPr>
      <w:r>
        <w:rPr>
          <w:rFonts w:ascii="Times New Roman" w:hAnsi="Times New Roman" w:eastAsia="Times New Roman" w:cs="Times New Roman"/>
          <w:b w:val="0"/>
          <w:sz w:val="24"/>
        </w:rPr>
        <w:t>[percentage]%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 as of [date]</w:t>
      </w:r>
    </w:p>
    <w:p>
      <w:pPr>
        <w:keepNext w:val="0"/>
        <w:spacing w:before="120" w:after="0" w:line="260" w:lineRule="exact"/>
        <w:ind w:left="360" w:right="0" w:firstLine="0"/>
        <w:jc w:val="left"/>
      </w:pPr>
      <w:r>
        <w:rPr>
          <w:rFonts w:ascii="Times New Roman" w:hAnsi="Times New Roman" w:eastAsia="Times New Roman" w:cs="Times New Roman"/>
          <w:b w:val="0"/>
          <w:sz w:val="24"/>
        </w:rPr>
        <w:t>[percentage]%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 as of [date]</w:t>
      </w:r>
    </w:p>
    <w:p>
      <w:pPr>
        <w:keepNext w:val="0"/>
        <w:spacing w:before="120" w:after="0" w:line="260" w:lineRule="exact"/>
        <w:ind w:left="360" w:right="0" w:firstLine="0"/>
        <w:jc w:val="left"/>
      </w:pPr>
      <w:r>
        <w:rPr>
          <w:rFonts w:ascii="Times New Roman" w:hAnsi="Times New Roman" w:eastAsia="Times New Roman" w:cs="Times New Roman"/>
          <w:b w:val="0"/>
          <w:sz w:val="24"/>
        </w:rPr>
        <w:t>[percentage]%</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