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Shareholders in Lieu of Annual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[UNANIMOUS] CONSENT OF THE SHAREHOLDERS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holders of [percentage] % of the voting power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corporation (the “Corporation”), hereby consent to the adoption of the following resolutions in lieu of the Annual Meeting of Shareholders of the Corporation, pursuant to Section 78.320(2) of the Nevada Revised Statutes: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hereby elected Directors of the Corporation to serve until the next Annual Meeting of Shareholders of the Corporation and until their respective successors have been elected and duly qualified:</w:t>
      </w:r>
    </w:p>
    <w:p>
      <w:pPr>
        <w:keepNext w:val="0"/>
        <w:spacing w:before="200" w:after="0" w:line="260" w:lineRule="exact"/>
        <w:ind w:left="1440" w:right="0" w:firstLine="0"/>
        <w:jc w:val="both"/>
      </w:pPr>
      <w:r>
        <w:rPr>
          <w:rFonts w:ascii="Times New Roman" w:hAnsi="Times New Roman" w:eastAsia="Times New Roman" w:cs="Times New Roman"/>
          <w:b w:val="0"/>
          <w:sz w:val="24"/>
        </w:rPr>
        <w:t>[names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and it is further</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[specify other action, e.g., ratification of appointment of auditors and/or general approval of all actions and activities of directors since last annual meeting]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1080" w:right="0" w:firstLine="0"/>
        <w:jc w:val="both"/>
      </w:pPr>
      <w:r>
        <w:rPr>
          <w:rFonts w:ascii="Times New Roman" w:hAnsi="Times New Roman" w:eastAsia="Times New Roman" w:cs="Times New Roman"/>
          <w:b w:val="0"/>
          <w:sz w:val="24"/>
        </w:rPr>
        <w:t>and it is further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Consent, which may be executed in counterparts, as of [date].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[print or type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