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Shareholders in Lieu of Annual Meeting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sz w:val="24"/>
        </w:rPr>
        <w:t>UNANIMOUS CONSENT OF SHAREHOLDERS IN LIEU OF ANNUAL MEETING OF [NAME OF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The undersigned, being all of the shareholders of [name of corporation] (the "</w:t>
      </w:r>
      <w:r>
        <w:rPr>
          <w:rFonts w:ascii="Times New Roman" w:hAnsi="Times New Roman" w:eastAsia="Times New Roman" w:cs="Times New Roman"/>
          <w:b/>
          <w:sz w:val="24"/>
        </w:rPr>
        <w:t>Corporation</w:t>
      </w:r>
      <w:r>
        <w:rPr>
          <w:rFonts w:ascii="Times New Roman" w:hAnsi="Times New Roman" w:eastAsia="Times New Roman" w:cs="Times New Roman"/>
          <w:b w:val="0"/>
          <w:sz w:val="24"/>
        </w:rPr>
        <w:t xml:space="preserve">"), do hereby consent and agree, pursuant to the Texas Business Organizations Code, to the adoption of the following resolution in lieu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annual meeting.</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When fully executed, these resolutions shall be deemed to be adopted to the same extent and with the same force and effect as if adopted by unanimous vote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formal meeting of the shareholders duly called.</w:t>
      </w:r>
    </w:p>
    <w:p>
      <w:pPr>
        <w:keepNext w:val="0"/>
        <w:spacing w:before="200" w:after="0" w:line="260" w:lineRule="exact"/>
        <w:ind w:left="72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following individuals are elected directors of the Corporation, to serve during the next year and/or until the next annual meeting of shareholders, or until their earlier death, incapacity, or resignation:</w:t>
      </w:r>
    </w:p>
    <w:p>
      <w:pPr>
        <w:keepNext w:val="0"/>
        <w:spacing w:before="200" w:after="0" w:line="260" w:lineRule="exact"/>
        <w:ind w:left="1080" w:right="0" w:firstLine="0"/>
        <w:jc w:val="both"/>
      </w:pPr>
      <w:r>
        <w:rPr>
          <w:rFonts w:ascii="Times New Roman" w:hAnsi="Times New Roman" w:eastAsia="Times New Roman" w:cs="Times New Roman"/>
          <w:b w:val="0"/>
          <w:sz w:val="24"/>
        </w:rPr>
        <w:t>[name of director]</w:t>
      </w:r>
    </w:p>
    <w:p>
      <w:pPr>
        <w:keepNext w:val="0"/>
        <w:spacing w:before="200" w:after="0" w:line="260" w:lineRule="exact"/>
        <w:ind w:left="1080" w:right="0" w:firstLine="0"/>
        <w:jc w:val="both"/>
      </w:pPr>
      <w:r>
        <w:rPr>
          <w:rFonts w:ascii="Times New Roman" w:hAnsi="Times New Roman" w:eastAsia="Times New Roman" w:cs="Times New Roman"/>
          <w:b w:val="0"/>
          <w:sz w:val="24"/>
        </w:rPr>
        <w:t>[name of director]</w:t>
      </w:r>
    </w:p>
    <w:p>
      <w:pPr>
        <w:keepNext w:val="0"/>
        <w:spacing w:before="200" w:after="0" w:line="260" w:lineRule="exact"/>
        <w:ind w:left="1080" w:right="0" w:firstLine="0"/>
        <w:jc w:val="both"/>
      </w:pPr>
      <w:r>
        <w:rPr>
          <w:rFonts w:ascii="Times New Roman" w:hAnsi="Times New Roman" w:eastAsia="Times New Roman" w:cs="Times New Roman"/>
          <w:b w:val="0"/>
          <w:sz w:val="24"/>
        </w:rPr>
        <w:t>[name of director]</w:t>
      </w:r>
    </w:p>
    <w:p>
      <w:pPr>
        <w:keepNext w:val="0"/>
        <w:spacing w:before="200" w:after="0" w:line="260" w:lineRule="exact"/>
        <w:ind w:left="1080" w:right="0" w:firstLine="0"/>
        <w:jc w:val="both"/>
      </w:pPr>
      <w:r>
        <w:rPr>
          <w:rFonts w:ascii="Times New Roman" w:hAnsi="Times New Roman" w:eastAsia="Times New Roman" w:cs="Times New Roman"/>
          <w:b w:val="0"/>
          <w:sz w:val="24"/>
        </w:rPr>
        <w:t>Agreed to and effective as of [effective date]; and</w:t>
      </w:r>
    </w:p>
    <w:p>
      <w:pPr>
        <w:keepNext w:val="0"/>
        <w:spacing w:before="200" w:after="0" w:line="260" w:lineRule="exact"/>
        <w:ind w:left="72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xml:space="preserve"> that [specify other action (e.g.: ratification of appointment of auditors)]; and</w:t>
      </w:r>
    </w:p>
    <w:p>
      <w:pPr>
        <w:keepNext w:val="0"/>
        <w:spacing w:before="200" w:after="0" w:line="260" w:lineRule="exact"/>
        <w:ind w:left="72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the officers of the Corporation be, and they hereby are, authorized, in the name and on behalf of the Corporation, to execute and deliver such instruments and documents and to take such other actions as may be necessary or advisable in the furtherance of the foregoing.</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xml:space="preserve">, the undersigned have executed this unanimous written consent as of [date]. This consent may be executed in multiple counterparts, each of which shall be given full force and effect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fully executed copy of such consent.</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[Signature of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[name of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[Signature of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[name of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[Signature of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[name of shareholder]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