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Sole Director in Lieu of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Sole Director in Lieu of Organizational Meeting of [name of social purpose corporation],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Social Purpose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sole director of [name of social purpose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social purpose corporation (the "</w:t>
      </w:r>
      <w:r>
        <w:rPr>
          <w:rFonts w:ascii="Times New Roman" w:hAnsi="Times New Roman" w:eastAsia="Times New Roman" w:cs="Times New Roman"/>
          <w:b w:val="0"/>
          <w:sz w:val="24"/>
        </w:rPr>
        <w:t>Corporation</w:t>
      </w:r>
      <w:r>
        <w:rPr>
          <w:rFonts w:ascii="Times New Roman" w:hAnsi="Times New Roman" w:eastAsia="Times New Roman" w:cs="Times New Roman"/>
          <w:b w:val="0"/>
          <w:sz w:val="24"/>
        </w:rPr>
        <w:t xml:space="preserve">"), pursuant to authority to act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307(b) of the California Corporations Code, consents to the taking of the actions and adopts the resolutions set out below. This written consent of the sole director is in lieu of the first meeting of the Corporation, and all of the actions taken and resolutions set out in it shall have the same force and effect as if they were taken or adopted at such organizational meeting. This written consent is executed on the date first written above and shall be filed in the Corporation's minute book.</w:t>
      </w:r>
    </w:p>
    <w:p>
      <w:pPr>
        <w:keepNext w:val="0"/>
        <w:spacing w:before="200" w:after="0" w:line="260" w:lineRule="exact"/>
        <w:ind w:left="720" w:right="0" w:firstLine="0"/>
        <w:jc w:val="both"/>
      </w:pPr>
      <w:r>
        <w:rPr>
          <w:rFonts w:ascii="Times New Roman" w:hAnsi="Times New Roman" w:eastAsia="Times New Roman" w:cs="Times New Roman"/>
          <w:b/>
          <w:sz w:val="24"/>
        </w:rPr>
        <w:t>1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articles of incorporation were filed in the office of the California Secretary of State on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Incorporation of this Corporation as filed with the Secretary of State of the State of California and bearing the file stamp and certification of the Secretary of State of California be inserted in the minute book of the Corporation and that the contents of those Articles be, and hereby are, ratified, approved and confirmed.</w:t>
      </w:r>
    </w:p>
    <w:p>
      <w:pPr>
        <w:keepNext w:val="0"/>
        <w:spacing w:before="200" w:after="0" w:line="260" w:lineRule="exact"/>
        <w:ind w:left="720" w:right="0" w:firstLine="0"/>
        <w:jc w:val="both"/>
      </w:pPr>
      <w:r>
        <w:rPr>
          <w:rFonts w:ascii="Times New Roman" w:hAnsi="Times New Roman" w:eastAsia="Times New Roman" w:cs="Times New Roman"/>
          <w:b/>
          <w:sz w:val="24"/>
        </w:rPr>
        <w:t>2 Ratification of Action of Incorporator</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actions of [name of incorporator], including the execution of the Corporation's Statement of Sole Incorporator, dated [date], pursuant to California Corporations Code Sections 210 and 307(c) be, and hereby are, ratified, approved, and confirmed.</w:t>
      </w:r>
    </w:p>
    <w:p>
      <w:pPr>
        <w:keepNext w:val="0"/>
        <w:spacing w:before="200" w:after="0" w:line="260" w:lineRule="exact"/>
        <w:ind w:left="720" w:right="0" w:firstLine="0"/>
        <w:jc w:val="both"/>
      </w:pPr>
      <w:r>
        <w:rPr>
          <w:rFonts w:ascii="Times New Roman" w:hAnsi="Times New Roman" w:eastAsia="Times New Roman" w:cs="Times New Roman"/>
          <w:b/>
          <w:sz w:val="24"/>
        </w:rPr>
        <w:t>3 Minute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shall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articles of incorporation and amendments thereto; its bylaws and amendments thereto; minutes of all meetings of its directors and shareholders, with the time and place of holding, whether regular or special, and, if special, how authorized; the notice thereof given; the names of the directors or shareholders present or represented at directors' or shareholders' meetings and the proceedings thereof; minutes of all meetings of board committees, with the time and place of holding, the notice thereof given, the names of the directors present, and the proceedings thereof; and all written consents of board of directors' meetings and board committees.</w:t>
      </w:r>
    </w:p>
    <w:p>
      <w:pPr>
        <w:keepNext w:val="0"/>
        <w:spacing w:before="200" w:after="0" w:line="260" w:lineRule="exact"/>
        <w:ind w:left="720" w:right="0" w:firstLine="0"/>
        <w:jc w:val="both"/>
      </w:pPr>
      <w:r>
        <w:rPr>
          <w:rFonts w:ascii="Times New Roman" w:hAnsi="Times New Roman" w:eastAsia="Times New Roman" w:cs="Times New Roman"/>
          <w:b/>
          <w:sz w:val="24"/>
        </w:rPr>
        <w:t>4 Agent for Service of Process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Select one of the following alternatives: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whose business address is [address], is hereby appointed as the Corporation's agent for service of process in California, as required by California Corporations Code Section 1502.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officers of the Corporation be, and each of them hereby is, authorized and empowered to execute any and all documents, agreements, and other papers and to take such action as such officer deems necessary or advisable in order to carry out and perform the purposes and intent of these resolutions, including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information with the California Secretary of State to appoint the agent for service process set forth above.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5 Bylaws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Select one of the following alternatives: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bylaws were adopted by the incorporators: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WHEREAS, the sole director has reviewed the form of bylaws adopted by the incorporator[s] of the Corporation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xml:space="preserve"> and deems it in the best interest of the Corporation to approve the adoption of the same as the bylaws of the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NOW, THEREFORE, BE IT RESOLVED, that the bylaws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xml:space="preserve"> are ratified, approved, and confirmed;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FURTHER, that the secretary of the Corporation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adoption of the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bylaws, as they may be amended from time to time, to be kept and maintained at the principal executive office of the Corporation, in accordance with California Corporations Code Section 213.</w:t>
      </w:r>
    </w:p>
    <w:p>
      <w:pPr>
        <w:keepNext w:val="0"/>
        <w:spacing w:before="200" w:after="0" w:line="260" w:lineRule="exact"/>
        <w:ind w:left="720" w:right="0" w:firstLine="0"/>
        <w:jc w:val="both"/>
      </w:pPr>
      <w:r>
        <w:rPr>
          <w:rFonts w:ascii="Times New Roman" w:hAnsi="Times New Roman" w:eastAsia="Times New Roman" w:cs="Times New Roman"/>
          <w:b/>
          <w:sz w:val="24"/>
        </w:rPr>
        <w:t>6 Corporate Seal</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corporate seal presented to sole director is adopted as the seal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is directed to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impression of the corporate seal of the Corporation to this written consent.</w:t>
      </w:r>
    </w:p>
    <w:p>
      <w:pPr>
        <w:keepNext w:val="0"/>
        <w:spacing w:before="200" w:after="0" w:line="260" w:lineRule="exact"/>
        <w:ind w:left="720" w:right="0" w:firstLine="0"/>
        <w:jc w:val="both"/>
      </w:pPr>
      <w:r>
        <w:rPr>
          <w:rFonts w:ascii="Times New Roman" w:hAnsi="Times New Roman" w:eastAsia="Times New Roman" w:cs="Times New Roman"/>
          <w:b/>
          <w:sz w:val="24"/>
        </w:rPr>
        <w:t>7 Share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stock certificates representing the shares of Common Stock of the Corporation shall be in substantially the same form as the specimen stock certificate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and that each certificate will be consecutively numbered, beginning with number 1, and shall bear the name of the Corporation, the number of shares and the date the shares were issued, together with any other provisions as may be required by law;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 (ii) the Vice Chair,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Chief Financial Officer,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200" w:after="0" w:line="260" w:lineRule="exact"/>
        <w:ind w:left="720" w:right="0" w:firstLine="0"/>
        <w:jc w:val="both"/>
      </w:pPr>
      <w:r>
        <w:rPr>
          <w:rFonts w:ascii="Times New Roman" w:hAnsi="Times New Roman" w:eastAsia="Times New Roman" w:cs="Times New Roman"/>
          <w:b/>
          <w:sz w:val="24"/>
        </w:rPr>
        <w:t>8 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200" w:after="0" w:line="260" w:lineRule="exact"/>
        <w:ind w:left="720" w:right="0" w:firstLine="0"/>
        <w:jc w:val="both"/>
      </w:pPr>
      <w:r>
        <w:rPr>
          <w:rFonts w:ascii="Times New Roman" w:hAnsi="Times New Roman" w:eastAsia="Times New Roman" w:cs="Times New Roman"/>
          <w:b/>
          <w:sz w:val="24"/>
        </w:rPr>
        <w:t>9 Principal Executive Office</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[address] is designated as the principal executive office of the Corporation, until changed by resolution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10 Election of Officers and Officer 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elected to the offices set forth opposite their names:</w:t>
      </w:r>
    </w:p>
    <w:p>
      <w:pPr>
        <w:keepNext w:val="0"/>
        <w:spacing w:before="200" w:after="0" w:line="260" w:lineRule="exact"/>
        <w:ind w:left="1080" w:right="0" w:firstLine="0"/>
        <w:jc w:val="both"/>
      </w:pPr>
      <w:r>
        <w:rPr>
          <w:rFonts w:ascii="Times New Roman" w:hAnsi="Times New Roman" w:eastAsia="Times New Roman" w:cs="Times New Roman"/>
          <w:b w:val="0"/>
          <w:sz w:val="24"/>
        </w:rPr>
        <w:t>to serve at the pleasure of the Corporation's director(s) until the next annual meeting of the Corporation's director(s) and until their respective successor(s) are elected and qualified;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for purposes of giving any reports or executing any documents requiring the signature of the treasurer, the chief financial officer is also deemed to be the treasurer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the corporate officers will be salaried: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above-stated salaries shall be payable, subject to withholding for taxes, in accordance with the Corporation's customary payroll practices.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11 Directors' 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the sole director and/or any future directors will not be compensated: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director(s) of the Corporation shall not be compensated for the performance of their duties as director(s).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12 Issuance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WHEREAS, it is necessary to sell and issue shares of capital stock of the Corporation to raise capital to accomplish the plans and objectives for which the Corporation was formed;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articles of incorporation authorize the Corporation to issue ______ (______) [number of authorized shares] of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the following persons,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payable in cash or cash equivalents acceptable to the officer receiving the same, in the number set forth opposite their names, respectively: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consideration for shares is property: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[name of purchaser],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in exchange for the transfer by [name of purchaser] to the Corporation of all of [name of purchaser]'s right, title, and interest in and to [describe the property to be exchanged for shares] (the "Property") pursuant to the terms of that certain [agreement governing transfer of Property to the Corporation]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sole director does hereby adjudge and determine in accordance with California Corporations Code Section 409(e) that the fair value to the Corporation in monetary terms of the Property is not less than $ [dollar amount];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Use the following if corporation is selling shares to director(s) of the corporation: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in accordance with California Corporations Code Section 310, the terms and provisions of the sale and issuance of common stock of the Corporation to those director(s) set forth above are just and reasonable to the Corporation, and the same are hereby ratified, confirmed, adopted, and approved.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Use the following if intending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under I.R.C. § 351:</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Corporation and the proposed shareholders referenced above intend that the transactions contemplated hereby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nontaxable transaction pursuant to Internal Revenue Code Section 351, as amended, and that each of the officers is hereby authorized and directed to take such action as such officer deems necessary or appropriate to satisfy the requirements of Internal Revenue Code Section 351;</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shares of Common Stock of the Corporation shall be sold pursuant to and in accordance with the subscription agreement [or stock purchase agreement] in the form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xml:space="preserve"> and the form, terms and provisions of the subscription agreement [or stock purchase agreement] be, and hereby are, ratified and approved and each of the officers of the Corporation is hereby authorized to execute, deliver and perform that subscription agreement [or stock purchase agreement] on behalf of the Corporation in substantially the same form as presented to this meeting;</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when any shares of the common stock of the Corporation are issued pursuant to these resolutions and the consideration specified above has been duly received by the Corporation, the shares so issued shall be duly and validly issued; fully paid and nonassessable; and free to the holder thereof from all taxes, liens, and charges with respect to the issuance thereof;</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upon receipt of the consideration therefor, the officers are authorized and directed to issue certificates representing the shares of the common stock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federal and state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each of the officers of the Corporation are hereby authorized and directed to execute any and all documents, agreements, and other papers and to take such other actions as that officer deems necessary or advisable for the Corporation to issue and sell the above-listed shares to the persons named, in accordance with applicable laws, and that those actions will include, when necessary (1) filing with the commissioner of business oversight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notice under California Corporations Code Section 25102(f) or 25102(h) or obtaining qualification of the offer and sale of the shares from the California Commissioner of Business Oversight; (2) doing all acts that may be necessary under the federal securities laws and the applicable securities laws of any other state; and (3) doing all acts necessary to expedite these transactions or conform them, or any of them, to the requirements of any applicable law.</w:t>
      </w:r>
    </w:p>
    <w:p>
      <w:pPr>
        <w:keepNext w:val="0"/>
        <w:spacing w:before="200" w:after="0" w:line="260" w:lineRule="exact"/>
        <w:ind w:left="720" w:right="0" w:firstLine="0"/>
        <w:jc w:val="both"/>
      </w:pPr>
      <w:r>
        <w:rPr>
          <w:rFonts w:ascii="Times New Roman" w:hAnsi="Times New Roman" w:eastAsia="Times New Roman" w:cs="Times New Roman"/>
          <w:b/>
          <w:sz w:val="24"/>
        </w:rPr>
        <w:t>13 Tax I.D.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officers are directed to apply to the Internal Revenue Service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employer's identification number on Form SS-4 and to the Employment Development Department of the State of California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number on Form DE-1 or other applicable forms.</w:t>
      </w:r>
    </w:p>
    <w:p>
      <w:pPr>
        <w:keepNext w:val="0"/>
        <w:spacing w:before="200" w:after="0" w:line="260" w:lineRule="exact"/>
        <w:ind w:left="720" w:right="0" w:firstLine="0"/>
        <w:jc w:val="both"/>
      </w:pPr>
      <w:r>
        <w:rPr>
          <w:rFonts w:ascii="Times New Roman" w:hAnsi="Times New Roman" w:eastAsia="Times New Roman" w:cs="Times New Roman"/>
          <w:b/>
          <w:sz w:val="24"/>
        </w:rPr>
        <w:t>14 Filing of Statement of Information/Licenses and Permits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are authorized and directed to prepare and to file or cause to be filed with the California Secretary of State the statement of information (domestic stock corporation) and annual report on behalf of the Corporation in compliance in compliance with California Corporations Code Sections 1502 and 3500;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officers of the Corporation are hereby authorized and directed to take whatever action is necessary to obtain licenses, authorizations, and permits that are necessary or desirable for the Corporation's business.</w:t>
      </w:r>
    </w:p>
    <w:p>
      <w:pPr>
        <w:keepNext w:val="0"/>
        <w:spacing w:before="200" w:after="0" w:line="260" w:lineRule="exact"/>
        <w:ind w:left="720" w:right="0" w:firstLine="0"/>
        <w:jc w:val="both"/>
      </w:pPr>
      <w:r>
        <w:rPr>
          <w:rFonts w:ascii="Times New Roman" w:hAnsi="Times New Roman" w:eastAsia="Times New Roman" w:cs="Times New Roman"/>
          <w:b/>
          <w:sz w:val="24"/>
        </w:rPr>
        <w:t>15 Bank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resolutions are adopted with respect to the selection of one or more bank accounts for the corporation: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establish in its name one or more bank accounts with [name and address of bank], or any other bank or depositary, as determined by the officers of the Corporation, or any one of them acting alone, and that such officers, or any one of them acting alone, are authorized to establish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on terms and conditions as agreed on with the bank;</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any officer of the Corporation is authorized to endorse checks, drafts, or other evidences of indebtedness made payable to the Corporation, but only for the purpose of deposit;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all checks, drafts, and other instruments obligating the Corporation to pay money, including instruments payable to officers or other persons authorized to sign them, may be signed on the Corporation's behalf by the chief executive officer, president, chief financial officer, or other employee of the Corporation designated by either of them; provided, however, that amounts in excess of [dollar amount (e.g., $3,000)], must be signed by two employees of the Corporation, one of whom shall be the chief executive officer, president, or the chief financial officer;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standard form of corporate resolutions required by [name of bank] for opening corporate account(s) and specifying the officer(s) authorized to sign checks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w:t>
      </w:r>
      <w:r>
        <w:rPr>
          <w:rFonts w:ascii="Times New Roman" w:hAnsi="Times New Roman" w:eastAsia="Times New Roman" w:cs="Times New Roman"/>
          <w:b w:val="0"/>
          <w:sz w:val="24"/>
        </w:rPr>
        <w:t>Exhibit [_____]</w:t>
      </w:r>
      <w:r>
        <w:rPr>
          <w:rFonts w:ascii="Times New Roman" w:hAnsi="Times New Roman" w:eastAsia="Times New Roman" w:cs="Times New Roman"/>
          <w:b w:val="0"/>
          <w:sz w:val="24"/>
        </w:rPr>
        <w:t xml:space="preserve">, are hereby adopted as resolutions of the Corporation, and the Secretary is hereby authorized and directed to obtain the necessary signatures, execute the necessary certifications, and take such other steps as needed to open the account(s). </w:t>
      </w:r>
    </w:p>
    <w:p>
      <w:pPr>
        <w:keepNext w:val="0"/>
        <w:spacing w:before="200" w:after="0" w:line="260" w:lineRule="exact"/>
        <w:ind w:left="720" w:right="0" w:firstLine="0"/>
        <w:jc w:val="both"/>
      </w:pPr>
      <w:r>
        <w:rPr>
          <w:rFonts w:ascii="Times New Roman" w:hAnsi="Times New Roman" w:eastAsia="Times New Roman" w:cs="Times New Roman"/>
          <w:b/>
          <w:sz w:val="24"/>
        </w:rPr>
        <w:t>16 Execution of Contracts and Other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contracts, agreements, and documents other than checks, drafts, and other evidences of indebtedness as covered in Section 9.</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contracts and agreements of the Corporation, including but not limited to leases and mortgages, may be signed on the Corporation's behalf by officers of the Corporation, or any one of them acting alone, provided that all material contracts shall be subject to authorization or ratification by the Board except as provided otherwise in subsequent resolutions adopted by the Board.</w:t>
      </w:r>
    </w:p>
    <w:p>
      <w:pPr>
        <w:keepNext w:val="0"/>
        <w:spacing w:before="200" w:after="0" w:line="260" w:lineRule="exact"/>
        <w:ind w:left="720" w:right="0" w:firstLine="0"/>
        <w:jc w:val="both"/>
      </w:pPr>
      <w:r>
        <w:rPr>
          <w:rFonts w:ascii="Times New Roman" w:hAnsi="Times New Roman" w:eastAsia="Times New Roman" w:cs="Times New Roman"/>
          <w:b/>
          <w:sz w:val="24"/>
        </w:rPr>
        <w:t>17 Payment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the payment of incorporation and organization expenses: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pay or cause to be paid the expenses of incorporation and organization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 RESOLVED, that the officers of the Corporation, or any one of them acting alone, are authorized and directed to pay or to cause to be paid, out of funds of the Corporation, the Corporation's expenses of incorporation and organization.</w:t>
      </w:r>
    </w:p>
    <w:p>
      <w:pPr>
        <w:keepNext w:val="0"/>
        <w:spacing w:before="200" w:after="0" w:line="260" w:lineRule="exact"/>
        <w:ind w:left="720" w:right="0" w:firstLine="0"/>
        <w:jc w:val="both"/>
      </w:pPr>
      <w:r>
        <w:rPr>
          <w:rFonts w:ascii="Times New Roman" w:hAnsi="Times New Roman" w:eastAsia="Times New Roman" w:cs="Times New Roman"/>
          <w:b/>
          <w:sz w:val="24"/>
        </w:rPr>
        <w:t>18 Appointment of Legal Counsel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the corporation's legal counsel: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law firm of [name] is appointed to serve as the Corporation's legal counsel, until such legal counsel's successor is appointed by resolution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19 Appointment of Accountant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The following resolution is adopted with respect to the corporation's accounting needs: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is appointed to serve as the Corporation's accountant, to serve until such accountant's successor is appointed by resolutions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25 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hereby authorized, directed, and empowered to execute any and all documents, agreements, and other papers and to take such other action as such officer deems necessary or advisable in order to carry out and perform the purposes and intent of these resolutions and matters incidental thereto, and any action taken by the officers and sole director of the Corporation prior to the date of these resolutions that is otherwise within or related to the authority set forth by these resolutions be, and hereby is, ratified, confirmed, and approved in all respects.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has executed this written consent as of the date first written above. Any signature page signifying approval of this written consent may be delivered by fax or portable document format (pdf) transmission and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