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the Members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[Unanimous] Written Consent of the Members of [name of limited liability company],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members of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Illinois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pursuant to the authority of 805 Ill. Comp. Stat. Ann. 180/15-1(e) of the Illinois Limited Liability Company Act, as amended and Section [section number] of the Operating Agreement of the Company, dated [date] [add amended Operating Agreement, if applicable], hereby consent to, authorize and adopt the following resolutions with the same force and effect as if the undersigned were personally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and had voted for the same:</w:t>
      </w:r>
    </w:p>
    <w:p>
      <w:pPr>
        <w:keepNext w:val="0"/>
        <w:spacing w:before="120" w:after="0" w:line="260" w:lineRule="exact"/>
        <w:ind w:left="1080" w:right="0" w:firstLine="0"/>
        <w:jc w:val="left"/>
      </w:pPr>
      <w:r>
        <w:rPr>
          <w:rFonts w:ascii="Times New Roman" w:hAnsi="Times New Roman" w:eastAsia="Times New Roman" w:cs="Times New Roman"/>
          <w:b/>
          <w:sz w:val="24"/>
        </w:rPr>
        <w:t>RESOLUTIONS</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BE IT RESOLVED, that</w:t>
      </w:r>
    </w:p>
    <w:p>
      <w:pPr>
        <w:keepNext w:val="0"/>
        <w:spacing w:before="200" w:after="0" w:line="260" w:lineRule="exact"/>
        <w:ind w:left="1440" w:right="0" w:firstLine="0"/>
        <w:jc w:val="both"/>
      </w:pPr>
      <w:r>
        <w:rPr>
          <w:rFonts w:ascii="Times New Roman" w:hAnsi="Times New Roman" w:eastAsia="Times New Roman" w:cs="Times New Roman"/>
          <w:b w:val="0"/>
          <w:sz w:val="24"/>
        </w:rPr>
        <w:t>[List company actions authorized by written consent (e.g., purchase or sale of company assets, adoption of banking resolution, or similar company authorizations).]</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w:t>
      </w:r>
    </w:p>
    <w:p>
      <w:pPr>
        <w:keepNext w:val="0"/>
        <w:spacing w:before="200" w:after="0" w:line="260" w:lineRule="exact"/>
        <w:ind w:left="1440" w:right="0" w:firstLine="0"/>
        <w:jc w:val="both"/>
      </w:pPr>
      <w:r>
        <w:rPr>
          <w:rFonts w:ascii="Times New Roman" w:hAnsi="Times New Roman" w:eastAsia="Times New Roman" w:cs="Times New Roman"/>
          <w:b w:val="0"/>
          <w:sz w:val="24"/>
        </w:rPr>
        <w:t>[List additional company actions authorized by written consent.]</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 the members and manager of the Company be, and hereby are, authorized and directed to execute and deliver, in the name and on behalf of the Company, any and all agreements, documents or instruments, and take such actions as may be necessary or advisable to effect the intent of the resolutions set forth 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FURTHER, that this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of which, taken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as of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